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8DB" w:rsidRDefault="003C48DB" w:rsidP="00015B99">
      <w:pPr>
        <w:pStyle w:val="BasicParagraph"/>
        <w:suppressAutoHyphens/>
        <w:spacing w:line="240" w:lineRule="auto"/>
        <w:jc w:val="center"/>
        <w:rPr>
          <w:rFonts w:asciiTheme="minorHAnsi" w:hAnsiTheme="minorHAnsi" w:cs="Calibri"/>
          <w:b/>
          <w:sz w:val="28"/>
          <w:szCs w:val="22"/>
          <w:lang w:val="ru-RU"/>
        </w:rPr>
      </w:pPr>
      <w:r w:rsidRPr="003C48DB">
        <w:rPr>
          <w:rFonts w:asciiTheme="minorHAnsi" w:hAnsiTheme="minorHAnsi" w:cs="Calibri"/>
          <w:b/>
          <w:bCs/>
          <w:sz w:val="28"/>
          <w:szCs w:val="22"/>
          <w:lang w:val="ru-RU"/>
        </w:rPr>
        <w:t>Целевая Группа по Показателям Обучения</w:t>
      </w:r>
      <w:r w:rsidRPr="003C48DB">
        <w:rPr>
          <w:rFonts w:asciiTheme="minorHAnsi" w:hAnsiTheme="minorHAnsi" w:cs="Calibri"/>
          <w:b/>
          <w:sz w:val="28"/>
          <w:szCs w:val="22"/>
          <w:lang w:val="ru-RU"/>
        </w:rPr>
        <w:t xml:space="preserve"> </w:t>
      </w:r>
    </w:p>
    <w:p w:rsidR="00F3719F" w:rsidRPr="003C48DB" w:rsidRDefault="003C48DB" w:rsidP="00015B99">
      <w:pPr>
        <w:pStyle w:val="BasicParagraph"/>
        <w:suppressAutoHyphens/>
        <w:spacing w:line="240" w:lineRule="auto"/>
        <w:jc w:val="center"/>
        <w:rPr>
          <w:rFonts w:asciiTheme="minorHAnsi" w:hAnsiTheme="minorHAnsi" w:cs="Calibri"/>
          <w:b/>
          <w:sz w:val="28"/>
          <w:szCs w:val="22"/>
          <w:lang w:val="ru-RU"/>
        </w:rPr>
      </w:pPr>
      <w:r>
        <w:rPr>
          <w:rFonts w:asciiTheme="minorHAnsi" w:hAnsiTheme="minorHAnsi" w:cs="Calibri"/>
          <w:b/>
          <w:sz w:val="28"/>
          <w:szCs w:val="22"/>
          <w:lang w:val="ru-RU"/>
        </w:rPr>
        <w:t>Фаза</w:t>
      </w:r>
      <w:r w:rsidR="00BE0DD0" w:rsidRPr="003C48DB">
        <w:rPr>
          <w:rFonts w:asciiTheme="minorHAnsi" w:hAnsiTheme="minorHAnsi" w:cs="Calibri"/>
          <w:b/>
          <w:sz w:val="28"/>
          <w:szCs w:val="22"/>
          <w:lang w:val="ru-RU"/>
        </w:rPr>
        <w:t xml:space="preserve"> </w:t>
      </w:r>
      <w:r w:rsidR="00BE0DD0">
        <w:rPr>
          <w:rFonts w:asciiTheme="minorHAnsi" w:hAnsiTheme="minorHAnsi" w:cs="Calibri"/>
          <w:b/>
          <w:sz w:val="28"/>
          <w:szCs w:val="22"/>
        </w:rPr>
        <w:t>III</w:t>
      </w:r>
      <w:r w:rsidR="00BE0DD0" w:rsidRPr="003C48DB">
        <w:rPr>
          <w:rFonts w:asciiTheme="minorHAnsi" w:hAnsiTheme="minorHAnsi" w:cs="Calibri"/>
          <w:b/>
          <w:sz w:val="28"/>
          <w:szCs w:val="22"/>
          <w:lang w:val="ru-RU"/>
        </w:rPr>
        <w:t xml:space="preserve"> </w:t>
      </w:r>
      <w:r>
        <w:rPr>
          <w:rFonts w:asciiTheme="minorHAnsi" w:hAnsiTheme="minorHAnsi" w:cs="Calibri"/>
          <w:b/>
          <w:sz w:val="28"/>
          <w:szCs w:val="22"/>
          <w:lang w:val="ru-RU"/>
        </w:rPr>
        <w:t>Консультации</w:t>
      </w:r>
    </w:p>
    <w:p w:rsidR="00F3719F" w:rsidRPr="003C48DB" w:rsidRDefault="003C48DB" w:rsidP="00015B99">
      <w:pPr>
        <w:pStyle w:val="BasicParagraph"/>
        <w:suppressAutoHyphens/>
        <w:spacing w:line="276" w:lineRule="auto"/>
        <w:jc w:val="center"/>
        <w:rPr>
          <w:rFonts w:asciiTheme="minorHAnsi" w:hAnsiTheme="minorHAnsi" w:cs="Calibri"/>
          <w:sz w:val="22"/>
          <w:szCs w:val="22"/>
          <w:lang w:val="ru-RU"/>
        </w:rPr>
      </w:pPr>
      <w:r w:rsidRPr="003C48DB">
        <w:rPr>
          <w:rFonts w:asciiTheme="minorHAnsi" w:hAnsiTheme="minorHAnsi" w:cs="Calibri"/>
          <w:sz w:val="28"/>
          <w:szCs w:val="22"/>
          <w:lang w:val="ru-RU"/>
        </w:rPr>
        <w:t>Руководство для дискуссии по поводу внедрения</w:t>
      </w:r>
    </w:p>
    <w:p w:rsidR="00F3719F" w:rsidRPr="003C48DB" w:rsidRDefault="003C48DB" w:rsidP="00015B99">
      <w:pPr>
        <w:pStyle w:val="BasicParagraph"/>
        <w:suppressAutoHyphens/>
        <w:spacing w:line="276" w:lineRule="auto"/>
        <w:rPr>
          <w:rFonts w:asciiTheme="minorHAnsi" w:hAnsiTheme="minorHAnsi" w:cs="Calibri"/>
          <w:b/>
          <w:sz w:val="22"/>
          <w:szCs w:val="22"/>
          <w:lang w:val="ru-RU"/>
        </w:rPr>
      </w:pPr>
      <w:r>
        <w:rPr>
          <w:rFonts w:asciiTheme="minorHAnsi" w:hAnsiTheme="minorHAnsi" w:cs="Calibri"/>
          <w:b/>
          <w:sz w:val="22"/>
          <w:szCs w:val="22"/>
          <w:lang w:val="ru-RU"/>
        </w:rPr>
        <w:t xml:space="preserve">Введение </w:t>
      </w:r>
    </w:p>
    <w:p w:rsidR="003C48DB" w:rsidRPr="003C48DB" w:rsidRDefault="003C48DB" w:rsidP="0031526E">
      <w:pPr>
        <w:widowControl w:val="0"/>
        <w:suppressAutoHyphens/>
        <w:autoSpaceDE w:val="0"/>
        <w:autoSpaceDN w:val="0"/>
        <w:adjustRightInd w:val="0"/>
        <w:snapToGrid w:val="0"/>
        <w:spacing w:after="0"/>
        <w:textAlignment w:val="center"/>
        <w:rPr>
          <w:rFonts w:cs="Calibri"/>
          <w:color w:val="000000"/>
          <w:lang w:val="ru-RU"/>
        </w:rPr>
      </w:pPr>
      <w:r w:rsidRPr="003C48DB">
        <w:rPr>
          <w:rFonts w:cs="Calibri"/>
          <w:color w:val="000000"/>
          <w:lang w:val="ru-RU"/>
        </w:rPr>
        <w:t>Цели «Образование для всех» (</w:t>
      </w:r>
      <w:r w:rsidRPr="003C48DB">
        <w:rPr>
          <w:rFonts w:cs="Calibri"/>
          <w:color w:val="000000"/>
        </w:rPr>
        <w:t>Education</w:t>
      </w:r>
      <w:r w:rsidRPr="003C48DB">
        <w:rPr>
          <w:rFonts w:cs="Calibri"/>
          <w:color w:val="000000"/>
          <w:lang w:val="ru-RU"/>
        </w:rPr>
        <w:t xml:space="preserve"> </w:t>
      </w:r>
      <w:r w:rsidRPr="003C48DB">
        <w:rPr>
          <w:rFonts w:cs="Calibri"/>
          <w:color w:val="000000"/>
        </w:rPr>
        <w:t>for</w:t>
      </w:r>
      <w:r w:rsidRPr="003C48DB">
        <w:rPr>
          <w:rFonts w:cs="Calibri"/>
          <w:color w:val="000000"/>
          <w:lang w:val="ru-RU"/>
        </w:rPr>
        <w:t xml:space="preserve"> </w:t>
      </w:r>
      <w:r w:rsidRPr="003C48DB">
        <w:rPr>
          <w:rFonts w:cs="Calibri"/>
          <w:color w:val="000000"/>
        </w:rPr>
        <w:t>All</w:t>
      </w:r>
      <w:r w:rsidRPr="003C48DB">
        <w:rPr>
          <w:rFonts w:cs="Calibri"/>
          <w:color w:val="000000"/>
          <w:lang w:val="ru-RU"/>
        </w:rPr>
        <w:t xml:space="preserve">, </w:t>
      </w:r>
      <w:r w:rsidRPr="003C48DB">
        <w:rPr>
          <w:rFonts w:cs="Calibri"/>
          <w:color w:val="000000"/>
        </w:rPr>
        <w:t>EFA</w:t>
      </w:r>
      <w:r w:rsidRPr="003C48DB">
        <w:rPr>
          <w:rFonts w:cs="Calibri"/>
          <w:color w:val="000000"/>
          <w:lang w:val="ru-RU"/>
        </w:rPr>
        <w:t xml:space="preserve">), оглашенные в 1990 г. в Джомтьене, Таиланд, продемонстрировали всеобщее обязательство стран удовлетворить основные нужды обучения. Это обязательство было вновь изложено в 2000 г. в Дакарских рамках действий, цель 6:  «Повышение качества образования во всех его аспектах и обеспечение хорошей успеваемости для всех, с тем чтобы каждый мог достигать признанных и поддающихся оценке результатов обучения, особенно в отношении грамотности, счета и важнейших жизненных навыков».  Тем не менее, на сегодняшний день около 250 млн детей в возрасте начальной школы по всему миру не владеют базовыми навыками языковой и математической грамотности, в том числе те, кто провел по меньшей мере четыре года в школе (Всемирный доклад по мониторингу ОДВ 2013). </w:t>
      </w:r>
    </w:p>
    <w:p w:rsidR="003C48DB" w:rsidRPr="003C48DB" w:rsidRDefault="003C48DB" w:rsidP="00811747">
      <w:pPr>
        <w:snapToGrid w:val="0"/>
        <w:spacing w:after="0"/>
        <w:rPr>
          <w:rFonts w:ascii="Calibri" w:eastAsia="Times New Roman" w:hAnsi="Calibri" w:cs="Times New Roman"/>
          <w:snapToGrid w:val="0"/>
          <w:szCs w:val="24"/>
          <w:lang w:val="ru-RU" w:eastAsia="ru-RU"/>
        </w:rPr>
      </w:pPr>
      <w:r w:rsidRPr="003C48DB">
        <w:rPr>
          <w:rFonts w:ascii="Calibri" w:eastAsia="Times New Roman" w:hAnsi="Calibri" w:cs="Calibri"/>
          <w:snapToGrid w:val="0"/>
          <w:lang w:val="ru-RU" w:eastAsia="ru-RU"/>
        </w:rPr>
        <w:t>В ответ на данную необходимость улучшить показатели обучения по всему миру ЮНЕСКО через свой Институт статистики (ИСЮ) и Центр всеобщего образования (</w:t>
      </w:r>
      <w:r w:rsidRPr="003C48DB">
        <w:rPr>
          <w:rFonts w:ascii="Calibri" w:eastAsia="Times New Roman" w:hAnsi="Calibri" w:cs="Calibri"/>
          <w:snapToGrid w:val="0"/>
          <w:lang w:eastAsia="ru-RU"/>
        </w:rPr>
        <w:t>CUE</w:t>
      </w:r>
      <w:r w:rsidRPr="003C48DB">
        <w:rPr>
          <w:rFonts w:ascii="Calibri" w:eastAsia="Times New Roman" w:hAnsi="Calibri" w:cs="Calibri"/>
          <w:snapToGrid w:val="0"/>
          <w:lang w:val="ru-RU" w:eastAsia="ru-RU"/>
        </w:rPr>
        <w:t xml:space="preserve">) Брукингского института совместно созвали Целевую Группу по Показателям Обучения. Основываясь на предложениях технических рабочих групп и широкомасштабных международных консультаций, Целевая Группа </w:t>
      </w:r>
      <w:r w:rsidR="00811747">
        <w:rPr>
          <w:rFonts w:ascii="Calibri" w:eastAsia="Times New Roman" w:hAnsi="Calibri" w:cs="Calibri"/>
          <w:snapToGrid w:val="0"/>
          <w:lang w:val="ru-RU" w:eastAsia="ru-RU"/>
        </w:rPr>
        <w:t>стремится разработа</w:t>
      </w:r>
      <w:r w:rsidR="004755FA">
        <w:rPr>
          <w:rFonts w:ascii="Calibri" w:eastAsia="Times New Roman" w:hAnsi="Calibri" w:cs="Calibri"/>
          <w:snapToGrid w:val="0"/>
          <w:lang w:val="ru-RU" w:eastAsia="ru-RU"/>
        </w:rPr>
        <w:t>т</w:t>
      </w:r>
      <w:r w:rsidR="00811747">
        <w:rPr>
          <w:rFonts w:ascii="Calibri" w:eastAsia="Times New Roman" w:hAnsi="Calibri" w:cs="Calibri"/>
          <w:snapToGrid w:val="0"/>
          <w:lang w:val="ru-RU" w:eastAsia="ru-RU"/>
        </w:rPr>
        <w:t>ь</w:t>
      </w:r>
      <w:r w:rsidRPr="003C48DB">
        <w:rPr>
          <w:rFonts w:ascii="Calibri" w:eastAsia="Times New Roman" w:hAnsi="Calibri" w:cs="Calibri"/>
          <w:snapToGrid w:val="0"/>
          <w:lang w:val="ru-RU" w:eastAsia="ru-RU"/>
        </w:rPr>
        <w:t xml:space="preserve"> рекомендаци</w:t>
      </w:r>
      <w:r w:rsidR="00811747">
        <w:rPr>
          <w:rFonts w:ascii="Calibri" w:eastAsia="Times New Roman" w:hAnsi="Calibri" w:cs="Calibri"/>
          <w:snapToGrid w:val="0"/>
          <w:lang w:val="ru-RU" w:eastAsia="ru-RU"/>
        </w:rPr>
        <w:t>и</w:t>
      </w:r>
      <w:r w:rsidRPr="003C48DB">
        <w:rPr>
          <w:rFonts w:ascii="Calibri" w:eastAsia="Times New Roman" w:hAnsi="Calibri" w:cs="Calibri"/>
          <w:snapToGrid w:val="0"/>
          <w:lang w:val="ru-RU" w:eastAsia="ru-RU"/>
        </w:rPr>
        <w:t>, призванны</w:t>
      </w:r>
      <w:r w:rsidR="00811747">
        <w:rPr>
          <w:rFonts w:ascii="Calibri" w:eastAsia="Times New Roman" w:hAnsi="Calibri" w:cs="Calibri"/>
          <w:snapToGrid w:val="0"/>
          <w:lang w:val="ru-RU" w:eastAsia="ru-RU"/>
        </w:rPr>
        <w:t>е</w:t>
      </w:r>
      <w:r w:rsidRPr="003C48DB">
        <w:rPr>
          <w:rFonts w:ascii="Calibri" w:eastAsia="Times New Roman" w:hAnsi="Calibri" w:cs="Calibri"/>
          <w:snapToGrid w:val="0"/>
          <w:lang w:val="ru-RU" w:eastAsia="ru-RU"/>
        </w:rPr>
        <w:t xml:space="preserve"> помочь странам и международным организациям измерить и улучшить результаты обучения детей и молодежи</w:t>
      </w:r>
      <w:r w:rsidRPr="003C48DB">
        <w:rPr>
          <w:rFonts w:ascii="Calibri" w:eastAsia="Times New Roman" w:hAnsi="Calibri" w:cs="Times New Roman"/>
          <w:snapToGrid w:val="0"/>
          <w:szCs w:val="24"/>
          <w:lang w:val="ru-RU" w:eastAsia="ru-RU"/>
        </w:rPr>
        <w:t xml:space="preserve"> по всему миру.</w:t>
      </w:r>
    </w:p>
    <w:p w:rsidR="00811747" w:rsidRDefault="00811747" w:rsidP="00015B99">
      <w:pPr>
        <w:widowControl w:val="0"/>
        <w:suppressAutoHyphens/>
        <w:autoSpaceDE w:val="0"/>
        <w:autoSpaceDN w:val="0"/>
        <w:adjustRightInd w:val="0"/>
        <w:snapToGrid w:val="0"/>
        <w:spacing w:after="0"/>
        <w:textAlignment w:val="center"/>
        <w:rPr>
          <w:rFonts w:cs="Calibri"/>
          <w:color w:val="000000"/>
          <w:lang w:val="ru-RU"/>
        </w:rPr>
      </w:pPr>
    </w:p>
    <w:p w:rsidR="003C48DB" w:rsidRPr="003C48DB" w:rsidRDefault="003C48DB" w:rsidP="0031526E">
      <w:pPr>
        <w:widowControl w:val="0"/>
        <w:suppressAutoHyphens/>
        <w:autoSpaceDE w:val="0"/>
        <w:autoSpaceDN w:val="0"/>
        <w:adjustRightInd w:val="0"/>
        <w:snapToGrid w:val="0"/>
        <w:spacing w:after="0"/>
        <w:textAlignment w:val="center"/>
        <w:rPr>
          <w:rFonts w:cs="Calibri"/>
          <w:color w:val="000000"/>
          <w:lang w:val="ru-RU"/>
        </w:rPr>
      </w:pPr>
      <w:r w:rsidRPr="003C48DB">
        <w:rPr>
          <w:rFonts w:cs="Calibri"/>
          <w:color w:val="000000"/>
          <w:lang w:val="ru-RU"/>
        </w:rPr>
        <w:t xml:space="preserve">Первый этап проекта </w:t>
      </w:r>
      <w:r w:rsidR="00811747">
        <w:rPr>
          <w:rFonts w:cs="Calibri"/>
          <w:color w:val="000000"/>
          <w:lang w:val="ru-RU"/>
        </w:rPr>
        <w:t>стремился</w:t>
      </w:r>
      <w:r w:rsidRPr="003C48DB">
        <w:rPr>
          <w:rFonts w:cs="Calibri"/>
          <w:color w:val="000000"/>
          <w:lang w:val="ru-RU"/>
        </w:rPr>
        <w:t xml:space="preserve"> определить конечные цели обучения, отвечая на вопрос: чему </w:t>
      </w:r>
      <w:r w:rsidR="00811747" w:rsidRPr="003C48DB">
        <w:rPr>
          <w:rFonts w:cs="Calibri"/>
          <w:color w:val="000000"/>
          <w:lang w:val="ru-RU"/>
        </w:rPr>
        <w:t xml:space="preserve">должны научиться </w:t>
      </w:r>
      <w:r w:rsidRPr="003C48DB">
        <w:rPr>
          <w:rFonts w:cs="Calibri"/>
          <w:color w:val="000000"/>
          <w:lang w:val="ru-RU"/>
        </w:rPr>
        <w:t xml:space="preserve">все дети и молодежь, чтобы добиться успеха в 21-м веке? Учитывая рекомендации рабочей группы экспертов, Целевая Группа на своем первом очном заседании в сентябре 2012 года определила ряда важных навыков, которые должны освоить все дети и молодежь независимо от того, где они живут в мире. Первый доклад Целевой Группы </w:t>
      </w:r>
      <w:r w:rsidR="00603B74">
        <w:fldChar w:fldCharType="begin"/>
      </w:r>
      <w:r w:rsidR="00603B74" w:rsidRPr="0031526E">
        <w:rPr>
          <w:lang w:val="ru-RU"/>
        </w:rPr>
        <w:instrText xml:space="preserve"> </w:instrText>
      </w:r>
      <w:r w:rsidR="00603B74">
        <w:instrText>HYPERLINK</w:instrText>
      </w:r>
      <w:r w:rsidR="00603B74" w:rsidRPr="0031526E">
        <w:rPr>
          <w:lang w:val="ru-RU"/>
        </w:rPr>
        <w:instrText xml:space="preserve"> "</w:instrText>
      </w:r>
      <w:r w:rsidR="00603B74">
        <w:instrText>http</w:instrText>
      </w:r>
      <w:r w:rsidR="00603B74" w:rsidRPr="0031526E">
        <w:rPr>
          <w:lang w:val="ru-RU"/>
        </w:rPr>
        <w:instrText>://</w:instrText>
      </w:r>
      <w:r w:rsidR="00603B74">
        <w:instrText>www</w:instrText>
      </w:r>
      <w:r w:rsidR="00603B74" w:rsidRPr="0031526E">
        <w:rPr>
          <w:lang w:val="ru-RU"/>
        </w:rPr>
        <w:instrText>.</w:instrText>
      </w:r>
      <w:r w:rsidR="00603B74">
        <w:instrText>brookings</w:instrText>
      </w:r>
      <w:r w:rsidR="00603B74" w:rsidRPr="0031526E">
        <w:rPr>
          <w:lang w:val="ru-RU"/>
        </w:rPr>
        <w:instrText>.</w:instrText>
      </w:r>
      <w:r w:rsidR="00603B74">
        <w:instrText>edu</w:instrText>
      </w:r>
      <w:r w:rsidR="00603B74" w:rsidRPr="0031526E">
        <w:rPr>
          <w:lang w:val="ru-RU"/>
        </w:rPr>
        <w:instrText>/</w:instrText>
      </w:r>
      <w:r w:rsidR="00603B74">
        <w:instrText>research</w:instrText>
      </w:r>
      <w:r w:rsidR="00603B74" w:rsidRPr="0031526E">
        <w:rPr>
          <w:lang w:val="ru-RU"/>
        </w:rPr>
        <w:instrText>/</w:instrText>
      </w:r>
      <w:r w:rsidR="00603B74">
        <w:instrText>reports</w:instrText>
      </w:r>
      <w:r w:rsidR="00603B74" w:rsidRPr="0031526E">
        <w:rPr>
          <w:lang w:val="ru-RU"/>
        </w:rPr>
        <w:instrText>/2013/02/</w:instrText>
      </w:r>
      <w:r w:rsidR="00603B74">
        <w:instrText>learning</w:instrText>
      </w:r>
      <w:r w:rsidR="00603B74" w:rsidRPr="0031526E">
        <w:rPr>
          <w:lang w:val="ru-RU"/>
        </w:rPr>
        <w:instrText>-</w:instrText>
      </w:r>
      <w:r w:rsidR="00603B74">
        <w:instrText>metrics</w:instrText>
      </w:r>
      <w:r w:rsidR="00603B74" w:rsidRPr="0031526E">
        <w:rPr>
          <w:lang w:val="ru-RU"/>
        </w:rPr>
        <w:instrText xml:space="preserve">" </w:instrText>
      </w:r>
      <w:r w:rsidR="00603B74">
        <w:fldChar w:fldCharType="separate"/>
      </w:r>
      <w:r w:rsidRPr="003C48DB">
        <w:rPr>
          <w:rFonts w:cs="Calibri"/>
          <w:b/>
          <w:bCs/>
          <w:i/>
          <w:iCs/>
          <w:color w:val="0000FF" w:themeColor="hyperlink"/>
          <w:u w:val="single"/>
          <w:lang w:val="ru-RU"/>
        </w:rPr>
        <w:t>На пути ко всеобщему обучению: Чему должен научиться каждый ребенок</w:t>
      </w:r>
      <w:r w:rsidR="00603B74">
        <w:rPr>
          <w:rFonts w:cs="Calibri"/>
          <w:b/>
          <w:bCs/>
          <w:i/>
          <w:iCs/>
          <w:color w:val="0000FF" w:themeColor="hyperlink"/>
          <w:u w:val="single"/>
          <w:lang w:val="ru-RU"/>
        </w:rPr>
        <w:fldChar w:fldCharType="end"/>
      </w:r>
      <w:r w:rsidRPr="003C48DB">
        <w:rPr>
          <w:rFonts w:cs="Calibri"/>
          <w:color w:val="000000"/>
          <w:lang w:val="ru-RU"/>
        </w:rPr>
        <w:t xml:space="preserve"> представляет широкую, целостную концепцию семи областей обучения с различными навыками в каждой, к овладению которыми должны </w:t>
      </w:r>
      <w:r w:rsidR="0031526E">
        <w:rPr>
          <w:rFonts w:cs="Calibri"/>
          <w:color w:val="000000"/>
          <w:lang w:val="ru-RU"/>
        </w:rPr>
        <w:t>стремиться все дети и молодежь во всем</w:t>
      </w:r>
      <w:r w:rsidRPr="003C48DB">
        <w:rPr>
          <w:rFonts w:cs="Calibri"/>
          <w:color w:val="000000"/>
          <w:lang w:val="ru-RU"/>
        </w:rPr>
        <w:t xml:space="preserve"> мир</w:t>
      </w:r>
      <w:r w:rsidR="0031526E">
        <w:rPr>
          <w:rFonts w:cs="Calibri"/>
          <w:color w:val="000000"/>
          <w:lang w:val="ru-RU"/>
        </w:rPr>
        <w:t>е, а именно</w:t>
      </w:r>
      <w:r w:rsidRPr="003C48DB">
        <w:rPr>
          <w:rFonts w:cs="Calibri"/>
          <w:color w:val="000000"/>
          <w:lang w:val="ru-RU"/>
        </w:rPr>
        <w:t>:</w:t>
      </w:r>
    </w:p>
    <w:p w:rsidR="003C48DB" w:rsidRPr="003C48DB" w:rsidRDefault="003C48DB" w:rsidP="00015B99">
      <w:pPr>
        <w:numPr>
          <w:ilvl w:val="0"/>
          <w:numId w:val="27"/>
        </w:numPr>
        <w:snapToGrid w:val="0"/>
        <w:spacing w:after="0"/>
        <w:ind w:left="714" w:hanging="357"/>
        <w:rPr>
          <w:rFonts w:ascii="Calibri" w:eastAsia="Times New Roman" w:hAnsi="Calibri" w:cs="Times New Roman"/>
          <w:snapToGrid w:val="0"/>
          <w:szCs w:val="24"/>
          <w:lang w:val="ru-RU" w:eastAsia="ru-RU"/>
        </w:rPr>
      </w:pPr>
      <w:r w:rsidRPr="003C48DB">
        <w:rPr>
          <w:rFonts w:ascii="Calibri" w:eastAsia="Times New Roman" w:hAnsi="Calibri" w:cs="Times New Roman"/>
          <w:snapToGrid w:val="0"/>
          <w:szCs w:val="24"/>
          <w:lang w:val="ru-RU" w:eastAsia="ru-RU"/>
        </w:rPr>
        <w:t>Физическое благополучие</w:t>
      </w:r>
    </w:p>
    <w:p w:rsidR="003C48DB" w:rsidRPr="003C48DB" w:rsidRDefault="003C48DB" w:rsidP="00015B99">
      <w:pPr>
        <w:numPr>
          <w:ilvl w:val="0"/>
          <w:numId w:val="27"/>
        </w:numPr>
        <w:snapToGrid w:val="0"/>
        <w:spacing w:after="0"/>
        <w:ind w:left="714" w:hanging="357"/>
        <w:rPr>
          <w:rFonts w:ascii="Calibri" w:eastAsia="Times New Roman" w:hAnsi="Calibri" w:cs="Times New Roman"/>
          <w:snapToGrid w:val="0"/>
          <w:szCs w:val="24"/>
          <w:lang w:val="ru-RU" w:eastAsia="ru-RU"/>
        </w:rPr>
      </w:pPr>
      <w:r w:rsidRPr="003C48DB">
        <w:rPr>
          <w:rFonts w:ascii="Calibri" w:eastAsia="Times New Roman" w:hAnsi="Calibri" w:cs="Times New Roman"/>
          <w:snapToGrid w:val="0"/>
          <w:szCs w:val="24"/>
          <w:lang w:val="ru-RU" w:eastAsia="ru-RU"/>
        </w:rPr>
        <w:t>Социальная и эмоциональная сфера</w:t>
      </w:r>
    </w:p>
    <w:p w:rsidR="003C48DB" w:rsidRPr="003C48DB" w:rsidRDefault="003C48DB" w:rsidP="00015B99">
      <w:pPr>
        <w:numPr>
          <w:ilvl w:val="0"/>
          <w:numId w:val="27"/>
        </w:numPr>
        <w:snapToGrid w:val="0"/>
        <w:spacing w:after="0"/>
        <w:ind w:left="714" w:hanging="357"/>
        <w:rPr>
          <w:rFonts w:ascii="Calibri" w:eastAsia="Times New Roman" w:hAnsi="Calibri" w:cs="Times New Roman"/>
          <w:snapToGrid w:val="0"/>
          <w:szCs w:val="24"/>
          <w:lang w:eastAsia="ru-RU"/>
        </w:rPr>
      </w:pPr>
      <w:r w:rsidRPr="003C48DB">
        <w:rPr>
          <w:rFonts w:ascii="Calibri" w:eastAsia="Times New Roman" w:hAnsi="Calibri" w:cs="Times New Roman"/>
          <w:snapToGrid w:val="0"/>
          <w:szCs w:val="24"/>
          <w:lang w:val="ru-RU" w:eastAsia="ru-RU"/>
        </w:rPr>
        <w:t>Культура и искусство</w:t>
      </w:r>
    </w:p>
    <w:p w:rsidR="003C48DB" w:rsidRPr="003C48DB" w:rsidRDefault="003C48DB" w:rsidP="00015B99">
      <w:pPr>
        <w:numPr>
          <w:ilvl w:val="0"/>
          <w:numId w:val="27"/>
        </w:numPr>
        <w:snapToGrid w:val="0"/>
        <w:spacing w:after="0"/>
        <w:ind w:left="714" w:hanging="357"/>
        <w:rPr>
          <w:rFonts w:ascii="Calibri" w:eastAsia="Times New Roman" w:hAnsi="Calibri" w:cs="Times New Roman"/>
          <w:snapToGrid w:val="0"/>
          <w:szCs w:val="24"/>
          <w:lang w:eastAsia="ru-RU"/>
        </w:rPr>
      </w:pPr>
      <w:r w:rsidRPr="003C48DB">
        <w:rPr>
          <w:rFonts w:ascii="Calibri" w:eastAsia="Times New Roman" w:hAnsi="Calibri" w:cs="Times New Roman"/>
          <w:snapToGrid w:val="0"/>
          <w:szCs w:val="24"/>
          <w:lang w:val="ru-RU" w:eastAsia="ru-RU"/>
        </w:rPr>
        <w:t>Грамотность и коммуникация</w:t>
      </w:r>
    </w:p>
    <w:p w:rsidR="003C48DB" w:rsidRPr="003C48DB" w:rsidRDefault="003C48DB" w:rsidP="00015B99">
      <w:pPr>
        <w:numPr>
          <w:ilvl w:val="0"/>
          <w:numId w:val="27"/>
        </w:numPr>
        <w:snapToGrid w:val="0"/>
        <w:spacing w:after="0"/>
        <w:ind w:left="714" w:hanging="357"/>
        <w:rPr>
          <w:rFonts w:ascii="Calibri" w:eastAsia="Times New Roman" w:hAnsi="Calibri" w:cs="Times New Roman"/>
          <w:snapToGrid w:val="0"/>
          <w:szCs w:val="24"/>
          <w:lang w:val="ru-RU" w:eastAsia="ru-RU"/>
        </w:rPr>
      </w:pPr>
      <w:r w:rsidRPr="003C48DB">
        <w:rPr>
          <w:rFonts w:ascii="Calibri" w:eastAsia="Times New Roman" w:hAnsi="Calibri" w:cs="Times New Roman"/>
          <w:snapToGrid w:val="0"/>
          <w:szCs w:val="24"/>
          <w:lang w:val="ru-RU" w:eastAsia="ru-RU"/>
        </w:rPr>
        <w:t>Познание и обучаемость</w:t>
      </w:r>
    </w:p>
    <w:p w:rsidR="003C48DB" w:rsidRPr="003C48DB" w:rsidRDefault="003C48DB" w:rsidP="00015B99">
      <w:pPr>
        <w:numPr>
          <w:ilvl w:val="0"/>
          <w:numId w:val="27"/>
        </w:numPr>
        <w:snapToGrid w:val="0"/>
        <w:spacing w:after="0"/>
        <w:ind w:left="714" w:hanging="357"/>
        <w:rPr>
          <w:rFonts w:ascii="Calibri" w:eastAsia="Times New Roman" w:hAnsi="Calibri" w:cs="Times New Roman"/>
          <w:snapToGrid w:val="0"/>
          <w:szCs w:val="24"/>
          <w:lang w:val="ru-RU" w:eastAsia="ru-RU"/>
        </w:rPr>
      </w:pPr>
      <w:r w:rsidRPr="003C48DB">
        <w:rPr>
          <w:rFonts w:ascii="Calibri" w:eastAsia="Times New Roman" w:hAnsi="Calibri" w:cs="Times New Roman"/>
          <w:snapToGrid w:val="0"/>
          <w:szCs w:val="24"/>
          <w:lang w:val="ru-RU" w:eastAsia="ru-RU"/>
        </w:rPr>
        <w:t>Математика и счет</w:t>
      </w:r>
    </w:p>
    <w:p w:rsidR="003C48DB" w:rsidRPr="003C48DB" w:rsidRDefault="003C48DB" w:rsidP="00015B99">
      <w:pPr>
        <w:numPr>
          <w:ilvl w:val="0"/>
          <w:numId w:val="27"/>
        </w:numPr>
        <w:snapToGrid w:val="0"/>
        <w:spacing w:after="0"/>
        <w:ind w:left="714" w:hanging="357"/>
        <w:rPr>
          <w:rFonts w:ascii="Calibri" w:eastAsia="Times New Roman" w:hAnsi="Calibri" w:cs="Times New Roman"/>
          <w:snapToGrid w:val="0"/>
          <w:szCs w:val="24"/>
          <w:lang w:eastAsia="ru-RU"/>
        </w:rPr>
      </w:pPr>
      <w:r w:rsidRPr="003C48DB">
        <w:rPr>
          <w:rFonts w:ascii="Calibri" w:eastAsia="Times New Roman" w:hAnsi="Calibri" w:cs="Times New Roman"/>
          <w:snapToGrid w:val="0"/>
          <w:szCs w:val="24"/>
          <w:lang w:val="ru-RU" w:eastAsia="ru-RU"/>
        </w:rPr>
        <w:t>Наука и технология</w:t>
      </w:r>
    </w:p>
    <w:p w:rsidR="003C48DB" w:rsidRPr="003C48DB" w:rsidRDefault="003C48DB" w:rsidP="00811747">
      <w:pPr>
        <w:snapToGrid w:val="0"/>
        <w:spacing w:after="0"/>
        <w:ind w:left="714"/>
        <w:rPr>
          <w:rFonts w:ascii="Calibri" w:eastAsia="Times New Roman" w:hAnsi="Calibri" w:cs="Times New Roman"/>
          <w:snapToGrid w:val="0"/>
          <w:szCs w:val="24"/>
          <w:lang w:eastAsia="ru-RU"/>
        </w:rPr>
      </w:pPr>
    </w:p>
    <w:p w:rsidR="003C48DB" w:rsidRDefault="003C48DB" w:rsidP="00811747">
      <w:pPr>
        <w:spacing w:after="0"/>
        <w:rPr>
          <w:rFonts w:cs="Calibri"/>
          <w:lang w:val="ru-RU"/>
        </w:rPr>
      </w:pPr>
      <w:r w:rsidRPr="003C48DB">
        <w:rPr>
          <w:rFonts w:cs="Calibri"/>
          <w:lang w:val="ru-RU"/>
        </w:rPr>
        <w:t xml:space="preserve">После определения чему должны обучаться дети, вторая фаза проекта задалась вопросом: каким образом можно установить действительно ли обучение в семи областях имеет место? А если точнее: как можно измерить и проследить прогресс в обучении на глобальном и национальном уровнях? Для ответа на эти вопросы Целевая Группа выслушала более 800 учителей, администраторов, представителей правительств и гражданского общества, спонсоров и других </w:t>
      </w:r>
      <w:r w:rsidRPr="003C48DB">
        <w:rPr>
          <w:rFonts w:cs="Calibri"/>
          <w:lang w:val="ru-RU"/>
        </w:rPr>
        <w:lastRenderedPageBreak/>
        <w:t>участников процесса мирового образования из 60 стран.  Подавляющее большинство высказалось в пользу необходимости (</w:t>
      </w:r>
      <w:r w:rsidRPr="003C48DB">
        <w:rPr>
          <w:rFonts w:cs="Calibri"/>
          <w:lang w:val="en-CA"/>
        </w:rPr>
        <w:t>i</w:t>
      </w:r>
      <w:r w:rsidRPr="003C48DB">
        <w:rPr>
          <w:rFonts w:cs="Calibri"/>
          <w:lang w:val="ru-RU"/>
        </w:rPr>
        <w:t>) создания национального потенциала для измерения обучения и (</w:t>
      </w:r>
      <w:r w:rsidRPr="003C48DB">
        <w:rPr>
          <w:rFonts w:cs="Calibri"/>
          <w:lang w:val="en-CA"/>
        </w:rPr>
        <w:t>ii</w:t>
      </w:r>
      <w:r w:rsidRPr="003C48DB">
        <w:rPr>
          <w:rFonts w:cs="Calibri"/>
          <w:lang w:val="ru-RU"/>
        </w:rPr>
        <w:t>), отслеживания небольшого набора показателей на глобальном уровне.</w:t>
      </w:r>
    </w:p>
    <w:p w:rsidR="000A42B5" w:rsidRDefault="000A42B5" w:rsidP="00015B99">
      <w:pPr>
        <w:spacing w:after="0"/>
        <w:rPr>
          <w:rFonts w:cs="Calibri"/>
          <w:lang w:val="ru-RU"/>
        </w:rPr>
      </w:pPr>
    </w:p>
    <w:p w:rsidR="003C48DB" w:rsidRDefault="003C48DB" w:rsidP="000A42B5">
      <w:pPr>
        <w:spacing w:after="0"/>
        <w:rPr>
          <w:rFonts w:cs="Calibri"/>
          <w:lang w:val="ru-RU"/>
        </w:rPr>
      </w:pPr>
      <w:r>
        <w:rPr>
          <w:rFonts w:cs="Calibri"/>
          <w:lang w:val="ru-RU"/>
        </w:rPr>
        <w:t>В течение финальной фаз</w:t>
      </w:r>
      <w:r w:rsidR="00984F19">
        <w:rPr>
          <w:rFonts w:cs="Calibri"/>
          <w:lang w:val="ru-RU"/>
        </w:rPr>
        <w:t>ы</w:t>
      </w:r>
      <w:r>
        <w:rPr>
          <w:rFonts w:cs="Calibri"/>
          <w:lang w:val="ru-RU"/>
        </w:rPr>
        <w:t xml:space="preserve"> проекта Целевая Группа рассмотрит как </w:t>
      </w:r>
      <w:r w:rsidR="00984F19">
        <w:rPr>
          <w:rFonts w:cs="Calibri"/>
          <w:lang w:val="ru-RU"/>
        </w:rPr>
        <w:t>следует внедрять</w:t>
      </w:r>
      <w:r>
        <w:rPr>
          <w:rFonts w:cs="Calibri"/>
          <w:lang w:val="ru-RU"/>
        </w:rPr>
        <w:t xml:space="preserve"> измерени</w:t>
      </w:r>
      <w:r w:rsidR="00984F19">
        <w:rPr>
          <w:rFonts w:cs="Calibri"/>
          <w:lang w:val="ru-RU"/>
        </w:rPr>
        <w:t>я</w:t>
      </w:r>
      <w:r>
        <w:rPr>
          <w:rFonts w:cs="Calibri"/>
          <w:lang w:val="ru-RU"/>
        </w:rPr>
        <w:t xml:space="preserve"> обучения</w:t>
      </w:r>
      <w:r w:rsidR="000A42B5">
        <w:rPr>
          <w:rFonts w:cs="Calibri"/>
          <w:lang w:val="ru-RU"/>
        </w:rPr>
        <w:t>,</w:t>
      </w:r>
      <w:r w:rsidR="00984F19">
        <w:rPr>
          <w:rFonts w:cs="Calibri"/>
          <w:lang w:val="ru-RU"/>
        </w:rPr>
        <w:t xml:space="preserve"> чтобы улучшить качество образования и, следовательно, его результаты. Для ответа на этот вопрос Целевая Группа и другие участники процесса проведут консультации в пер</w:t>
      </w:r>
      <w:r w:rsidR="000A42B5">
        <w:rPr>
          <w:rFonts w:cs="Calibri"/>
          <w:lang w:val="ru-RU"/>
        </w:rPr>
        <w:t>и</w:t>
      </w:r>
      <w:r w:rsidR="00984F19">
        <w:rPr>
          <w:rFonts w:cs="Calibri"/>
          <w:lang w:val="ru-RU"/>
        </w:rPr>
        <w:t>од с 30 апреля по 15 июня, в ходе которых будет собрана информация о том , как и какое именно обучение изме</w:t>
      </w:r>
      <w:r w:rsidR="000A42B5">
        <w:rPr>
          <w:rFonts w:cs="Calibri"/>
          <w:lang w:val="ru-RU"/>
        </w:rPr>
        <w:t>ряется в разных странах, как эти</w:t>
      </w:r>
      <w:r w:rsidR="00984F19">
        <w:rPr>
          <w:rFonts w:cs="Calibri"/>
          <w:lang w:val="ru-RU"/>
        </w:rPr>
        <w:t xml:space="preserve"> измерения используются </w:t>
      </w:r>
      <w:r w:rsidR="000A42B5">
        <w:rPr>
          <w:rFonts w:cs="Calibri"/>
          <w:lang w:val="ru-RU"/>
        </w:rPr>
        <w:t>странами, а также что препятств</w:t>
      </w:r>
      <w:r w:rsidR="00984F19">
        <w:rPr>
          <w:rFonts w:cs="Calibri"/>
          <w:lang w:val="ru-RU"/>
        </w:rPr>
        <w:t>у</w:t>
      </w:r>
      <w:r w:rsidR="000A42B5">
        <w:rPr>
          <w:rFonts w:cs="Calibri"/>
          <w:lang w:val="ru-RU"/>
        </w:rPr>
        <w:t>ет</w:t>
      </w:r>
      <w:r w:rsidR="00984F19">
        <w:rPr>
          <w:rFonts w:cs="Calibri"/>
          <w:lang w:val="ru-RU"/>
        </w:rPr>
        <w:t xml:space="preserve"> таким измерениям.</w:t>
      </w:r>
    </w:p>
    <w:p w:rsidR="009B6129" w:rsidRPr="000A42B5" w:rsidRDefault="009B6129" w:rsidP="00015B99">
      <w:pPr>
        <w:spacing w:after="0"/>
        <w:rPr>
          <w:b/>
          <w:lang w:val="ru-RU"/>
        </w:rPr>
      </w:pPr>
    </w:p>
    <w:p w:rsidR="00FD59DF" w:rsidRPr="00984F19" w:rsidRDefault="00FD59DF" w:rsidP="001B4EEE">
      <w:pPr>
        <w:spacing w:after="0"/>
        <w:rPr>
          <w:b/>
          <w:lang w:val="ru-RU"/>
        </w:rPr>
      </w:pPr>
      <w:r w:rsidRPr="00984F19">
        <w:rPr>
          <w:b/>
          <w:lang w:val="ru-RU"/>
        </w:rPr>
        <w:t>[</w:t>
      </w:r>
      <w:r w:rsidR="001B4EEE" w:rsidRPr="001B4EEE">
        <w:rPr>
          <w:b/>
          <w:lang w:val="ru-RU"/>
        </w:rPr>
        <w:t>См. продолжение на следующей странице</w:t>
      </w:r>
      <w:r w:rsidRPr="00984F19">
        <w:rPr>
          <w:b/>
          <w:lang w:val="ru-RU"/>
        </w:rPr>
        <w:t>]</w:t>
      </w:r>
    </w:p>
    <w:p w:rsidR="00F80D14" w:rsidRPr="00D51655" w:rsidRDefault="007A5DE4" w:rsidP="00015B99">
      <w:pPr>
        <w:spacing w:after="0"/>
        <w:rPr>
          <w:b/>
          <w:sz w:val="28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6551A0" wp14:editId="63F95DF6">
                <wp:simplePos x="0" y="0"/>
                <wp:positionH relativeFrom="column">
                  <wp:posOffset>114300</wp:posOffset>
                </wp:positionH>
                <wp:positionV relativeFrom="paragraph">
                  <wp:posOffset>662940</wp:posOffset>
                </wp:positionV>
                <wp:extent cx="5372100" cy="2646045"/>
                <wp:effectExtent l="9525" t="11430" r="9525" b="9525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646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6F0D" w:rsidRPr="00984F19" w:rsidRDefault="00CF6F0D" w:rsidP="00984F19">
                            <w:pPr>
                              <w:spacing w:after="120" w:line="288" w:lineRule="auto"/>
                              <w:rPr>
                                <w:bCs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lang w:val="ru-RU"/>
                              </w:rPr>
                              <w:t>Инструкции</w:t>
                            </w:r>
                            <w:r w:rsidRPr="00984F19">
                              <w:rPr>
                                <w:b/>
                                <w:lang w:val="ru-RU"/>
                              </w:rPr>
                              <w:t xml:space="preserve">: </w:t>
                            </w:r>
                            <w:r>
                              <w:rPr>
                                <w:bCs/>
                                <w:lang w:val="ru-RU"/>
                              </w:rPr>
                              <w:t>Пожалуйста, предоставьте информацию по нижеследующим вопросам по стране, в которой Вы работаете. Если Вы работаете в нескольких странах, пожалуйста, заполните отдельный документ для каждой из них. Данное руководство разделено на три части:</w:t>
                            </w:r>
                          </w:p>
                          <w:p w:rsidR="00CF6F0D" w:rsidRPr="009B6129" w:rsidRDefault="00CF6F0D" w:rsidP="007A5DE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120" w:line="288" w:lineRule="auto"/>
                              <w:ind w:hanging="360"/>
                            </w:pPr>
                            <w:r>
                              <w:rPr>
                                <w:lang w:val="ru-RU"/>
                              </w:rPr>
                              <w:t>Потенциал страны в измерении обучения</w:t>
                            </w:r>
                            <w:r w:rsidRPr="009B6129">
                              <w:t xml:space="preserve"> </w:t>
                            </w:r>
                          </w:p>
                          <w:p w:rsidR="00CF6F0D" w:rsidRPr="00200B23" w:rsidRDefault="00CF6F0D" w:rsidP="007A5DE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120" w:line="288" w:lineRule="auto"/>
                              <w:ind w:hanging="360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Измерение глобального прогресса в обучении</w:t>
                            </w:r>
                          </w:p>
                          <w:p w:rsidR="00CF6F0D" w:rsidRPr="007A5DE4" w:rsidRDefault="00CF6F0D" w:rsidP="007A5DE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120" w:line="288" w:lineRule="auto"/>
                              <w:ind w:hanging="360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Целесообразность</w:t>
                            </w:r>
                            <w:r w:rsidRPr="007A5DE4"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t>создания</w:t>
                            </w:r>
                            <w:r w:rsidRPr="007A5DE4"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t>многосторонней</w:t>
                            </w:r>
                            <w:r w:rsidRPr="007A5DE4"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t>консультационной</w:t>
                            </w:r>
                            <w:r w:rsidRPr="007A5DE4"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t>группы</w:t>
                            </w:r>
                            <w:r w:rsidRPr="007A5DE4"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t>по</w:t>
                            </w:r>
                            <w:r w:rsidRPr="007A5DE4"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t>вопросам</w:t>
                            </w:r>
                            <w:r w:rsidRPr="007A5DE4"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t>обучения</w:t>
                            </w:r>
                          </w:p>
                          <w:p w:rsidR="00CF6F0D" w:rsidRDefault="00CF6F0D" w:rsidP="007A5DE4">
                            <w:pPr>
                              <w:spacing w:after="120" w:line="288" w:lineRule="auto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Если Ваше время ограничено, Вы можете предпочесть сконцентрироваться на одном или двух разделах. Если у Вас нет ответа на какой-то вопрос, либо он уже был освещен в предыдущих разделах, просто не пишите ничего.</w:t>
                            </w:r>
                          </w:p>
                          <w:p w:rsidR="00CF6F0D" w:rsidRPr="0031526E" w:rsidRDefault="00CF6F0D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pt;margin-top:52.2pt;width:423pt;height:20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" filled="f" strokecolor="black [3213]">
                <v:textbox inset=",7.2pt,,7.2pt">
                  <w:txbxContent>
                    <w:p w:rsidR="00CF6F0D" w:rsidRPr="00984F19" w:rsidRDefault="00CF6F0D" w:rsidP="00984F19">
                      <w:pPr>
                        <w:spacing w:after="120" w:line="288" w:lineRule="auto"/>
                        <w:rPr>
                          <w:bCs/>
                          <w:lang w:val="ru-RU"/>
                        </w:rPr>
                      </w:pPr>
                      <w:r>
                        <w:rPr>
                          <w:b/>
                          <w:lang w:val="ru-RU"/>
                        </w:rPr>
                        <w:t>Инструкции</w:t>
                      </w:r>
                      <w:r w:rsidRPr="00984F19">
                        <w:rPr>
                          <w:b/>
                          <w:lang w:val="ru-RU"/>
                        </w:rPr>
                        <w:t xml:space="preserve">: </w:t>
                      </w:r>
                      <w:r>
                        <w:rPr>
                          <w:bCs/>
                          <w:lang w:val="ru-RU"/>
                        </w:rPr>
                        <w:t>Пожалуйста, предоставьте информацию по нижеследующим вопросам по стране, в которой Вы работаете. Если Вы работаете в нескольких странах, пожалуйста, заполните отдельный документ для каждой из них. Данное руководство разделено на три части:</w:t>
                      </w:r>
                    </w:p>
                    <w:p w:rsidR="00CF6F0D" w:rsidRPr="009B6129" w:rsidRDefault="00CF6F0D" w:rsidP="007A5DE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120" w:line="288" w:lineRule="auto"/>
                        <w:ind w:hanging="360"/>
                      </w:pPr>
                      <w:r>
                        <w:rPr>
                          <w:lang w:val="ru-RU"/>
                        </w:rPr>
                        <w:t>Потенциал страны в измерении обучения</w:t>
                      </w:r>
                      <w:r w:rsidRPr="009B6129">
                        <w:t xml:space="preserve"> </w:t>
                      </w:r>
                    </w:p>
                    <w:p w:rsidR="00CF6F0D" w:rsidRPr="00200B23" w:rsidRDefault="00CF6F0D" w:rsidP="007A5DE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120" w:line="288" w:lineRule="auto"/>
                        <w:ind w:hanging="360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Измерение глобального прогресса в обучении</w:t>
                      </w:r>
                    </w:p>
                    <w:p w:rsidR="00CF6F0D" w:rsidRPr="007A5DE4" w:rsidRDefault="00CF6F0D" w:rsidP="007A5DE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120" w:line="288" w:lineRule="auto"/>
                        <w:ind w:hanging="360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Целесообразность</w:t>
                      </w:r>
                      <w:r w:rsidRPr="007A5DE4"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lang w:val="ru-RU"/>
                        </w:rPr>
                        <w:t>создания</w:t>
                      </w:r>
                      <w:r w:rsidRPr="007A5DE4"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lang w:val="ru-RU"/>
                        </w:rPr>
                        <w:t>многосторонней</w:t>
                      </w:r>
                      <w:r w:rsidRPr="007A5DE4"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lang w:val="ru-RU"/>
                        </w:rPr>
                        <w:t>консультационной</w:t>
                      </w:r>
                      <w:r w:rsidRPr="007A5DE4"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lang w:val="ru-RU"/>
                        </w:rPr>
                        <w:t>группы</w:t>
                      </w:r>
                      <w:r w:rsidRPr="007A5DE4"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lang w:val="ru-RU"/>
                        </w:rPr>
                        <w:t>по</w:t>
                      </w:r>
                      <w:r w:rsidRPr="007A5DE4"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lang w:val="ru-RU"/>
                        </w:rPr>
                        <w:t>вопросам</w:t>
                      </w:r>
                      <w:r w:rsidRPr="007A5DE4"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lang w:val="ru-RU"/>
                        </w:rPr>
                        <w:t>обучения</w:t>
                      </w:r>
                    </w:p>
                    <w:p w:rsidR="00CF6F0D" w:rsidRDefault="00CF6F0D" w:rsidP="007A5DE4">
                      <w:pPr>
                        <w:spacing w:after="120" w:line="288" w:lineRule="auto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Если Ваше время ограничено, Вы можете предпочесть сконцентрироваться на одном или двух разделах. Если у Вас нет ответа на какой-то вопрос, либо он уже был освещен в предыдущих разделах, просто не пишите ничего.</w:t>
                      </w:r>
                    </w:p>
                    <w:p w:rsidR="00CF6F0D" w:rsidRDefault="00CF6F0D"/>
                  </w:txbxContent>
                </v:textbox>
                <w10:wrap type="topAndBottom"/>
              </v:shape>
            </w:pict>
          </mc:Fallback>
        </mc:AlternateContent>
      </w:r>
      <w:r w:rsidR="00FD59DF" w:rsidRPr="00984F19">
        <w:rPr>
          <w:b/>
          <w:lang w:val="ru-RU"/>
        </w:rPr>
        <w:br w:type="page"/>
      </w:r>
      <w:r w:rsidR="00D51655">
        <w:rPr>
          <w:b/>
          <w:sz w:val="28"/>
          <w:lang w:val="ru-RU"/>
        </w:rPr>
        <w:lastRenderedPageBreak/>
        <w:t>РУКОВОДСТВО ДЛЯ ДИСКУССИИ</w:t>
      </w:r>
    </w:p>
    <w:p w:rsidR="003E5E35" w:rsidRPr="00D51655" w:rsidRDefault="00D51655" w:rsidP="00015B99">
      <w:pPr>
        <w:spacing w:after="0"/>
        <w:rPr>
          <w:b/>
          <w:lang w:val="ru-RU"/>
        </w:rPr>
      </w:pPr>
      <w:r>
        <w:rPr>
          <w:b/>
          <w:lang w:val="ru-RU"/>
        </w:rPr>
        <w:t>Имя и должность ведущего консультаций:</w:t>
      </w:r>
    </w:p>
    <w:p w:rsidR="009B6129" w:rsidRPr="00D51655" w:rsidRDefault="00D51655" w:rsidP="00015B99">
      <w:pPr>
        <w:spacing w:after="0"/>
        <w:rPr>
          <w:b/>
          <w:lang w:val="ru-RU"/>
        </w:rPr>
      </w:pPr>
      <w:r>
        <w:rPr>
          <w:b/>
          <w:lang w:val="ru-RU"/>
        </w:rPr>
        <w:t>Страна:</w:t>
      </w:r>
    </w:p>
    <w:p w:rsidR="003E5E35" w:rsidRPr="00F80D14" w:rsidRDefault="003E5E35" w:rsidP="00015B99">
      <w:pPr>
        <w:spacing w:after="0"/>
        <w:rPr>
          <w:b/>
        </w:rPr>
      </w:pPr>
    </w:p>
    <w:p w:rsidR="0098711F" w:rsidRPr="0098711F" w:rsidRDefault="0098711F" w:rsidP="00015B99">
      <w:pPr>
        <w:pStyle w:val="ListParagraph"/>
        <w:numPr>
          <w:ilvl w:val="0"/>
          <w:numId w:val="14"/>
        </w:numPr>
        <w:spacing w:after="0"/>
        <w:rPr>
          <w:b/>
        </w:rPr>
      </w:pPr>
      <w:r w:rsidRPr="0098711F">
        <w:rPr>
          <w:b/>
          <w:lang w:val="ru-RU"/>
        </w:rPr>
        <w:t>Потенциал страны в измерении обучения</w:t>
      </w:r>
      <w:r w:rsidRPr="0098711F">
        <w:rPr>
          <w:b/>
        </w:rPr>
        <w:t xml:space="preserve"> </w:t>
      </w:r>
    </w:p>
    <w:p w:rsidR="00E262F6" w:rsidRDefault="00E262F6" w:rsidP="00015B99">
      <w:pPr>
        <w:pStyle w:val="ListParagraph"/>
        <w:spacing w:after="0"/>
        <w:ind w:left="360"/>
        <w:rPr>
          <w:b/>
        </w:rPr>
      </w:pPr>
    </w:p>
    <w:p w:rsidR="00A1105D" w:rsidRPr="00015B99" w:rsidRDefault="000A42B5" w:rsidP="0031526E">
      <w:pPr>
        <w:pStyle w:val="ListParagraph"/>
        <w:numPr>
          <w:ilvl w:val="1"/>
          <w:numId w:val="14"/>
        </w:numPr>
        <w:spacing w:after="0"/>
        <w:contextualSpacing w:val="0"/>
        <w:rPr>
          <w:b/>
          <w:lang w:val="ru-RU"/>
        </w:rPr>
      </w:pPr>
      <w:r>
        <w:rPr>
          <w:b/>
          <w:lang w:val="ru-RU"/>
        </w:rPr>
        <w:t>К</w:t>
      </w:r>
      <w:r w:rsidR="0098711F">
        <w:rPr>
          <w:b/>
          <w:lang w:val="ru-RU"/>
        </w:rPr>
        <w:t>аким</w:t>
      </w:r>
      <w:r w:rsidR="0098711F" w:rsidRPr="0098711F">
        <w:rPr>
          <w:b/>
          <w:lang w:val="ru-RU"/>
        </w:rPr>
        <w:t xml:space="preserve"> </w:t>
      </w:r>
      <w:r w:rsidR="0098711F">
        <w:rPr>
          <w:b/>
          <w:lang w:val="ru-RU"/>
        </w:rPr>
        <w:t>образом</w:t>
      </w:r>
      <w:r w:rsidR="0098711F" w:rsidRPr="0098711F">
        <w:rPr>
          <w:b/>
          <w:lang w:val="ru-RU"/>
        </w:rPr>
        <w:t xml:space="preserve"> </w:t>
      </w:r>
      <w:r w:rsidR="0098711F">
        <w:rPr>
          <w:b/>
          <w:lang w:val="ru-RU"/>
        </w:rPr>
        <w:t>осуществляется</w:t>
      </w:r>
      <w:r w:rsidR="0098711F" w:rsidRPr="0098711F">
        <w:rPr>
          <w:b/>
          <w:lang w:val="ru-RU"/>
        </w:rPr>
        <w:t xml:space="preserve"> </w:t>
      </w:r>
      <w:r w:rsidR="0098711F">
        <w:rPr>
          <w:b/>
          <w:lang w:val="ru-RU"/>
        </w:rPr>
        <w:t>измерение обучения в</w:t>
      </w:r>
      <w:r w:rsidR="00A1105D" w:rsidRPr="0098711F">
        <w:rPr>
          <w:b/>
          <w:lang w:val="ru-RU"/>
        </w:rPr>
        <w:t xml:space="preserve"> </w:t>
      </w:r>
      <w:r w:rsidR="00E82568" w:rsidRPr="0098711F">
        <w:rPr>
          <w:b/>
          <w:color w:val="FF0000"/>
          <w:lang w:val="ru-RU"/>
        </w:rPr>
        <w:t>[</w:t>
      </w:r>
      <w:r w:rsidR="0098711F">
        <w:rPr>
          <w:b/>
          <w:color w:val="FF0000"/>
          <w:lang w:val="ru-RU"/>
        </w:rPr>
        <w:t>стран</w:t>
      </w:r>
      <w:r w:rsidR="00015B99">
        <w:rPr>
          <w:b/>
          <w:color w:val="FF0000"/>
          <w:lang w:val="ru-RU"/>
        </w:rPr>
        <w:t>е</w:t>
      </w:r>
      <w:r w:rsidR="00E82568" w:rsidRPr="0098711F">
        <w:rPr>
          <w:b/>
          <w:color w:val="FF0000"/>
          <w:lang w:val="ru-RU"/>
        </w:rPr>
        <w:t>]</w:t>
      </w:r>
      <w:r w:rsidR="00A1105D" w:rsidRPr="0098711F">
        <w:rPr>
          <w:b/>
          <w:lang w:val="ru-RU"/>
        </w:rPr>
        <w:t>?</w:t>
      </w:r>
      <w:r w:rsidR="00D713AC" w:rsidRPr="0098711F">
        <w:rPr>
          <w:lang w:val="ru-RU"/>
        </w:rPr>
        <w:t xml:space="preserve"> </w:t>
      </w:r>
      <w:r w:rsidR="0098711F">
        <w:rPr>
          <w:lang w:val="ru-RU"/>
        </w:rPr>
        <w:t>Например</w:t>
      </w:r>
      <w:r w:rsidR="00BE0DD0" w:rsidRPr="00015B99">
        <w:rPr>
          <w:lang w:val="ru-RU"/>
        </w:rPr>
        <w:t>:</w:t>
      </w:r>
      <w:r w:rsidR="00A1105D" w:rsidRPr="00015B99">
        <w:rPr>
          <w:lang w:val="ru-RU"/>
        </w:rPr>
        <w:t xml:space="preserve"> </w:t>
      </w:r>
    </w:p>
    <w:p w:rsidR="00282715" w:rsidRPr="00E70A4A" w:rsidRDefault="00E70A4A" w:rsidP="00015B99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lang w:val="ru-RU"/>
        </w:rPr>
      </w:pPr>
      <w:r>
        <w:rPr>
          <w:lang w:val="ru-RU"/>
        </w:rPr>
        <w:t>Существуют ли национальные политические установки относительно измерения обучения</w:t>
      </w:r>
      <w:r w:rsidR="00282715" w:rsidRPr="00E70A4A">
        <w:rPr>
          <w:lang w:val="ru-RU"/>
        </w:rPr>
        <w:t xml:space="preserve">? </w:t>
      </w:r>
    </w:p>
    <w:p w:rsidR="00282715" w:rsidRPr="00E70A4A" w:rsidRDefault="00E70A4A" w:rsidP="00015B99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lang w:val="ru-RU"/>
        </w:rPr>
      </w:pPr>
      <w:r>
        <w:rPr>
          <w:lang w:val="ru-RU"/>
        </w:rPr>
        <w:t>Является ли оценка обучения приоритетной задачей национальной стратегии образования</w:t>
      </w:r>
      <w:r w:rsidR="00282715" w:rsidRPr="00E70A4A">
        <w:rPr>
          <w:lang w:val="ru-RU"/>
        </w:rPr>
        <w:t xml:space="preserve">? </w:t>
      </w:r>
      <w:r>
        <w:rPr>
          <w:lang w:val="ru-RU"/>
        </w:rPr>
        <w:t>Если да, то в каких областях</w:t>
      </w:r>
      <w:r w:rsidR="00282715" w:rsidRPr="00E70A4A">
        <w:rPr>
          <w:lang w:val="ru-RU"/>
        </w:rPr>
        <w:t>?</w:t>
      </w:r>
    </w:p>
    <w:p w:rsidR="00A1105D" w:rsidRPr="00E70A4A" w:rsidRDefault="00E70A4A" w:rsidP="00015B99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lang w:val="ru-RU"/>
        </w:rPr>
      </w:pPr>
      <w:r>
        <w:rPr>
          <w:lang w:val="ru-RU"/>
        </w:rPr>
        <w:t>Каковы основные типы оценок</w:t>
      </w:r>
      <w:r w:rsidR="00D713AC" w:rsidRPr="00E70A4A">
        <w:rPr>
          <w:lang w:val="ru-RU"/>
        </w:rPr>
        <w:t xml:space="preserve"> (</w:t>
      </w:r>
      <w:r>
        <w:rPr>
          <w:lang w:val="ru-RU"/>
        </w:rPr>
        <w:t>местная, национальная, региональная, международная</w:t>
      </w:r>
      <w:r w:rsidR="00D713AC" w:rsidRPr="00E70A4A">
        <w:rPr>
          <w:lang w:val="ru-RU"/>
        </w:rPr>
        <w:t>)</w:t>
      </w:r>
      <w:r>
        <w:rPr>
          <w:lang w:val="ru-RU"/>
        </w:rPr>
        <w:t>, осуществляемых в стране?</w:t>
      </w:r>
      <w:r w:rsidR="00D713AC" w:rsidRPr="00E70A4A">
        <w:rPr>
          <w:lang w:val="ru-RU"/>
        </w:rPr>
        <w:t xml:space="preserve"> </w:t>
      </w:r>
    </w:p>
    <w:p w:rsidR="00A1105D" w:rsidRPr="00E70A4A" w:rsidRDefault="00E70A4A" w:rsidP="00015B99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lang w:val="ru-RU"/>
        </w:rPr>
      </w:pPr>
      <w:r>
        <w:rPr>
          <w:lang w:val="ru-RU"/>
        </w:rPr>
        <w:t>Как учителя оценивают обучение учеников относительно учебного плана</w:t>
      </w:r>
      <w:r w:rsidR="00D713AC" w:rsidRPr="00E70A4A">
        <w:rPr>
          <w:lang w:val="ru-RU"/>
        </w:rPr>
        <w:t xml:space="preserve">? </w:t>
      </w:r>
    </w:p>
    <w:p w:rsidR="00E70A4A" w:rsidRDefault="00E70A4A" w:rsidP="00015B99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lang w:val="ru-RU"/>
        </w:rPr>
      </w:pPr>
      <w:r>
        <w:rPr>
          <w:lang w:val="ru-RU"/>
        </w:rPr>
        <w:t xml:space="preserve">Имеется ли в стране департамент, коммиссия, совет, и т.п., занимающийся измерением и оценкой образования? Кто принимает решения относительно измерения обучения в стране? Каким </w:t>
      </w:r>
      <w:r w:rsidR="000A42B5">
        <w:rPr>
          <w:lang w:val="ru-RU"/>
        </w:rPr>
        <w:t>о</w:t>
      </w:r>
      <w:r>
        <w:rPr>
          <w:lang w:val="ru-RU"/>
        </w:rPr>
        <w:t>бразом принимаются эти решения?</w:t>
      </w:r>
    </w:p>
    <w:p w:rsidR="00015B99" w:rsidRPr="00E70A4A" w:rsidRDefault="00015B99" w:rsidP="00015B99">
      <w:pPr>
        <w:pStyle w:val="ListParagraph"/>
        <w:spacing w:after="0" w:line="240" w:lineRule="auto"/>
        <w:ind w:left="1440"/>
        <w:contextualSpacing w:val="0"/>
        <w:rPr>
          <w:lang w:val="ru-RU"/>
        </w:rPr>
      </w:pPr>
    </w:p>
    <w:p w:rsidR="005761D3" w:rsidRPr="00E70A4A" w:rsidRDefault="00E70A4A" w:rsidP="000A42B5">
      <w:pPr>
        <w:pStyle w:val="ListParagraph"/>
        <w:numPr>
          <w:ilvl w:val="1"/>
          <w:numId w:val="14"/>
        </w:numPr>
        <w:spacing w:after="0"/>
        <w:contextualSpacing w:val="0"/>
        <w:rPr>
          <w:b/>
          <w:lang w:val="ru-RU"/>
        </w:rPr>
      </w:pPr>
      <w:r>
        <w:rPr>
          <w:b/>
          <w:lang w:val="ru-RU"/>
        </w:rPr>
        <w:t>Проводятся</w:t>
      </w:r>
      <w:r w:rsidRPr="00E70A4A">
        <w:rPr>
          <w:b/>
          <w:lang w:val="ru-RU"/>
        </w:rPr>
        <w:t xml:space="preserve"> </w:t>
      </w:r>
      <w:r>
        <w:rPr>
          <w:b/>
          <w:lang w:val="ru-RU"/>
        </w:rPr>
        <w:t>ли</w:t>
      </w:r>
      <w:r w:rsidRPr="00E70A4A">
        <w:rPr>
          <w:b/>
          <w:lang w:val="ru-RU"/>
        </w:rPr>
        <w:t xml:space="preserve"> </w:t>
      </w:r>
      <w:r>
        <w:rPr>
          <w:b/>
          <w:lang w:val="ru-RU"/>
        </w:rPr>
        <w:t>в</w:t>
      </w:r>
      <w:r w:rsidRPr="00E70A4A">
        <w:rPr>
          <w:b/>
          <w:lang w:val="ru-RU"/>
        </w:rPr>
        <w:t xml:space="preserve"> </w:t>
      </w:r>
      <w:r w:rsidR="00E82568" w:rsidRPr="00E70A4A">
        <w:rPr>
          <w:b/>
          <w:color w:val="FF0000"/>
          <w:lang w:val="ru-RU"/>
        </w:rPr>
        <w:t>[</w:t>
      </w:r>
      <w:r>
        <w:rPr>
          <w:b/>
          <w:color w:val="FF0000"/>
          <w:lang w:val="ru-RU"/>
        </w:rPr>
        <w:t>стран</w:t>
      </w:r>
      <w:r w:rsidR="00015B99">
        <w:rPr>
          <w:b/>
          <w:color w:val="FF0000"/>
          <w:lang w:val="ru-RU"/>
        </w:rPr>
        <w:t>е</w:t>
      </w:r>
      <w:r w:rsidR="00E82568" w:rsidRPr="00E70A4A">
        <w:rPr>
          <w:b/>
          <w:color w:val="FF0000"/>
          <w:lang w:val="ru-RU"/>
        </w:rPr>
        <w:t>]</w:t>
      </w:r>
      <w:r w:rsidR="00B916DF" w:rsidRPr="00E70A4A">
        <w:rPr>
          <w:b/>
          <w:color w:val="FF0000"/>
          <w:lang w:val="ru-RU"/>
        </w:rPr>
        <w:t xml:space="preserve"> </w:t>
      </w:r>
      <w:r w:rsidRPr="00E70A4A">
        <w:rPr>
          <w:b/>
          <w:color w:val="000000" w:themeColor="text1"/>
          <w:lang w:val="ru-RU"/>
        </w:rPr>
        <w:t xml:space="preserve">в настоящее время </w:t>
      </w:r>
      <w:r>
        <w:rPr>
          <w:b/>
          <w:lang w:val="ru-RU"/>
        </w:rPr>
        <w:t>измерен</w:t>
      </w:r>
      <w:r w:rsidR="0031526E">
        <w:rPr>
          <w:b/>
          <w:lang w:val="ru-RU"/>
        </w:rPr>
        <w:t>и</w:t>
      </w:r>
      <w:r>
        <w:rPr>
          <w:b/>
          <w:lang w:val="ru-RU"/>
        </w:rPr>
        <w:t xml:space="preserve">я обучения в семи </w:t>
      </w:r>
      <w:r w:rsidR="000A42B5">
        <w:rPr>
          <w:b/>
          <w:lang w:val="ru-RU"/>
        </w:rPr>
        <w:t>областя</w:t>
      </w:r>
      <w:r>
        <w:rPr>
          <w:b/>
          <w:lang w:val="ru-RU"/>
        </w:rPr>
        <w:t>х, опр</w:t>
      </w:r>
      <w:r w:rsidR="0031526E">
        <w:rPr>
          <w:b/>
          <w:lang w:val="ru-RU"/>
        </w:rPr>
        <w:t>еделенных Целевой Группой в перв</w:t>
      </w:r>
      <w:r>
        <w:rPr>
          <w:b/>
          <w:lang w:val="ru-RU"/>
        </w:rPr>
        <w:t>ой фазе проекта</w:t>
      </w:r>
      <w:r w:rsidR="00B63EF9" w:rsidRPr="00E70A4A">
        <w:rPr>
          <w:b/>
          <w:lang w:val="ru-RU"/>
        </w:rPr>
        <w:t xml:space="preserve"> (</w:t>
      </w:r>
      <w:r>
        <w:rPr>
          <w:b/>
          <w:lang w:val="ru-RU"/>
        </w:rPr>
        <w:t>см. ниже и приложение</w:t>
      </w:r>
      <w:r w:rsidR="002C0C70" w:rsidRPr="00E70A4A">
        <w:rPr>
          <w:b/>
          <w:lang w:val="ru-RU"/>
        </w:rPr>
        <w:t xml:space="preserve"> </w:t>
      </w:r>
      <w:r w:rsidR="002C0C70">
        <w:rPr>
          <w:b/>
        </w:rPr>
        <w:t>A</w:t>
      </w:r>
      <w:r w:rsidR="00B63EF9" w:rsidRPr="00E70A4A">
        <w:rPr>
          <w:b/>
          <w:lang w:val="ru-RU"/>
        </w:rPr>
        <w:t>)</w:t>
      </w:r>
      <w:r w:rsidR="00B916DF" w:rsidRPr="00E70A4A">
        <w:rPr>
          <w:b/>
          <w:lang w:val="ru-RU"/>
        </w:rPr>
        <w:t xml:space="preserve">? </w:t>
      </w:r>
    </w:p>
    <w:p w:rsidR="00E00AD1" w:rsidRPr="00E00AD1" w:rsidRDefault="00E70A4A" w:rsidP="000A42B5">
      <w:pPr>
        <w:spacing w:after="0"/>
        <w:ind w:left="1134"/>
        <w:rPr>
          <w:lang w:val="ru-RU"/>
        </w:rPr>
      </w:pPr>
      <w:r w:rsidRPr="00E00AD1">
        <w:rPr>
          <w:lang w:val="ru-RU"/>
        </w:rPr>
        <w:t xml:space="preserve">На каких уровнях (дошкольный, начальный, </w:t>
      </w:r>
      <w:r w:rsidR="000B6407">
        <w:rPr>
          <w:lang w:val="ru-RU"/>
        </w:rPr>
        <w:t>первый этап среднего образования</w:t>
      </w:r>
      <w:r w:rsidR="00E00AD1" w:rsidRPr="00E00AD1">
        <w:rPr>
          <w:lang w:val="ru-RU"/>
        </w:rPr>
        <w:t xml:space="preserve">)? </w:t>
      </w:r>
      <w:r w:rsidR="00E00AD1">
        <w:rPr>
          <w:lang w:val="ru-RU"/>
        </w:rPr>
        <w:t>Пожалуйста, опишите известные В</w:t>
      </w:r>
      <w:r w:rsidR="00E00AD1" w:rsidRPr="00E00AD1">
        <w:rPr>
          <w:lang w:val="ru-RU"/>
        </w:rPr>
        <w:t xml:space="preserve">ам инициативы по измерению обучения в следующих </w:t>
      </w:r>
      <w:r w:rsidR="000A42B5">
        <w:rPr>
          <w:lang w:val="ru-RU"/>
        </w:rPr>
        <w:t>областя</w:t>
      </w:r>
      <w:r w:rsidR="00E00AD1" w:rsidRPr="00E00AD1">
        <w:rPr>
          <w:lang w:val="ru-RU"/>
        </w:rPr>
        <w:t>х</w:t>
      </w:r>
      <w:r w:rsidR="00E00AD1">
        <w:rPr>
          <w:lang w:val="ru-RU"/>
        </w:rPr>
        <w:t>, включая все национальные, региональные и международные оценки:</w:t>
      </w:r>
    </w:p>
    <w:p w:rsidR="00E00AD1" w:rsidRPr="00E00AD1" w:rsidRDefault="00E00AD1" w:rsidP="00015B99">
      <w:pPr>
        <w:pStyle w:val="ListParagraph"/>
        <w:numPr>
          <w:ilvl w:val="0"/>
          <w:numId w:val="29"/>
        </w:numPr>
        <w:spacing w:after="0"/>
        <w:ind w:firstLine="981"/>
        <w:rPr>
          <w:lang w:val="ru-RU"/>
        </w:rPr>
      </w:pPr>
      <w:r w:rsidRPr="00E00AD1">
        <w:rPr>
          <w:lang w:val="ru-RU"/>
        </w:rPr>
        <w:t>Физическое благополучие</w:t>
      </w:r>
    </w:p>
    <w:p w:rsidR="00E00AD1" w:rsidRPr="00E00AD1" w:rsidRDefault="00E00AD1" w:rsidP="00015B99">
      <w:pPr>
        <w:pStyle w:val="ListParagraph"/>
        <w:numPr>
          <w:ilvl w:val="0"/>
          <w:numId w:val="29"/>
        </w:numPr>
        <w:spacing w:after="0"/>
        <w:ind w:firstLine="981"/>
        <w:rPr>
          <w:lang w:val="ru-RU"/>
        </w:rPr>
      </w:pPr>
      <w:r w:rsidRPr="00E00AD1">
        <w:rPr>
          <w:lang w:val="ru-RU"/>
        </w:rPr>
        <w:t>Социальная и эмоциональная сфера</w:t>
      </w:r>
    </w:p>
    <w:p w:rsidR="00E00AD1" w:rsidRPr="00E00AD1" w:rsidRDefault="00E00AD1" w:rsidP="00015B99">
      <w:pPr>
        <w:pStyle w:val="ListParagraph"/>
        <w:numPr>
          <w:ilvl w:val="0"/>
          <w:numId w:val="29"/>
        </w:numPr>
        <w:spacing w:after="0"/>
        <w:ind w:firstLine="981"/>
        <w:rPr>
          <w:lang w:val="en-US"/>
        </w:rPr>
      </w:pPr>
      <w:r w:rsidRPr="00E00AD1">
        <w:rPr>
          <w:lang w:val="ru-RU"/>
        </w:rPr>
        <w:t>Культура и искусство</w:t>
      </w:r>
    </w:p>
    <w:p w:rsidR="00E00AD1" w:rsidRPr="00E00AD1" w:rsidRDefault="00E00AD1" w:rsidP="00015B99">
      <w:pPr>
        <w:pStyle w:val="ListParagraph"/>
        <w:numPr>
          <w:ilvl w:val="0"/>
          <w:numId w:val="29"/>
        </w:numPr>
        <w:spacing w:after="0"/>
        <w:ind w:firstLine="981"/>
        <w:rPr>
          <w:lang w:val="en-US"/>
        </w:rPr>
      </w:pPr>
      <w:r w:rsidRPr="00E00AD1">
        <w:rPr>
          <w:lang w:val="ru-RU"/>
        </w:rPr>
        <w:t>Грамотность и коммуникация</w:t>
      </w:r>
    </w:p>
    <w:p w:rsidR="00E00AD1" w:rsidRPr="00E00AD1" w:rsidRDefault="00E00AD1" w:rsidP="00015B99">
      <w:pPr>
        <w:pStyle w:val="ListParagraph"/>
        <w:numPr>
          <w:ilvl w:val="0"/>
          <w:numId w:val="29"/>
        </w:numPr>
        <w:spacing w:after="0"/>
        <w:ind w:firstLine="981"/>
        <w:rPr>
          <w:lang w:val="ru-RU"/>
        </w:rPr>
      </w:pPr>
      <w:r w:rsidRPr="00E00AD1">
        <w:rPr>
          <w:lang w:val="ru-RU"/>
        </w:rPr>
        <w:t>Познание и обучаемость</w:t>
      </w:r>
    </w:p>
    <w:p w:rsidR="00E00AD1" w:rsidRPr="00E00AD1" w:rsidRDefault="00E00AD1" w:rsidP="00015B99">
      <w:pPr>
        <w:pStyle w:val="ListParagraph"/>
        <w:numPr>
          <w:ilvl w:val="0"/>
          <w:numId w:val="29"/>
        </w:numPr>
        <w:spacing w:after="0"/>
        <w:ind w:firstLine="981"/>
        <w:rPr>
          <w:lang w:val="ru-RU"/>
        </w:rPr>
      </w:pPr>
      <w:r w:rsidRPr="00E00AD1">
        <w:rPr>
          <w:lang w:val="ru-RU"/>
        </w:rPr>
        <w:t>Математика и счет</w:t>
      </w:r>
    </w:p>
    <w:p w:rsidR="00E00AD1" w:rsidRPr="00E00AD1" w:rsidRDefault="00E00AD1" w:rsidP="00015B99">
      <w:pPr>
        <w:pStyle w:val="ListParagraph"/>
        <w:numPr>
          <w:ilvl w:val="0"/>
          <w:numId w:val="29"/>
        </w:numPr>
        <w:spacing w:after="0"/>
        <w:ind w:firstLine="981"/>
        <w:rPr>
          <w:lang w:val="en-US"/>
        </w:rPr>
      </w:pPr>
      <w:r w:rsidRPr="00E00AD1">
        <w:rPr>
          <w:lang w:val="ru-RU"/>
        </w:rPr>
        <w:t>Наука и технология</w:t>
      </w:r>
    </w:p>
    <w:p w:rsidR="00782E84" w:rsidRDefault="00782E84" w:rsidP="00015B99">
      <w:pPr>
        <w:pStyle w:val="ListParagraph"/>
        <w:spacing w:after="0"/>
        <w:ind w:left="2160"/>
        <w:contextualSpacing w:val="0"/>
      </w:pPr>
    </w:p>
    <w:p w:rsidR="00E00AD1" w:rsidRDefault="00E00AD1" w:rsidP="00015B99">
      <w:pPr>
        <w:pStyle w:val="ListParagraph"/>
        <w:spacing w:after="0"/>
        <w:ind w:left="1080"/>
        <w:rPr>
          <w:lang w:val="ru-RU"/>
        </w:rPr>
      </w:pPr>
      <w:r>
        <w:rPr>
          <w:lang w:val="ru-RU"/>
        </w:rPr>
        <w:t>Для описания оценок Вы можете указать, например, их название, цели, периодичность проведения, охват (проводится по всей стране, в отдельных районах, школах) и т.д.</w:t>
      </w:r>
    </w:p>
    <w:p w:rsidR="00F71B3B" w:rsidRPr="0031526E" w:rsidRDefault="00F71B3B" w:rsidP="00015B99">
      <w:pPr>
        <w:pStyle w:val="ListParagraph"/>
        <w:spacing w:after="0"/>
        <w:ind w:left="1080"/>
        <w:contextualSpacing w:val="0"/>
        <w:rPr>
          <w:lang w:val="ru-RU"/>
        </w:rPr>
      </w:pPr>
    </w:p>
    <w:p w:rsidR="00F71B3B" w:rsidRPr="007F3FBE" w:rsidRDefault="00F71B3B" w:rsidP="000A42B5">
      <w:pPr>
        <w:pStyle w:val="ListParagraph"/>
        <w:numPr>
          <w:ilvl w:val="1"/>
          <w:numId w:val="14"/>
        </w:numPr>
        <w:spacing w:after="0"/>
        <w:rPr>
          <w:b/>
          <w:bCs/>
          <w:lang w:val="ru-RU"/>
        </w:rPr>
      </w:pPr>
      <w:r w:rsidRPr="007F3FBE">
        <w:rPr>
          <w:b/>
          <w:bCs/>
          <w:lang w:val="ru-RU"/>
        </w:rPr>
        <w:t>Если в каких-то</w:t>
      </w:r>
      <w:r w:rsidR="0031526E">
        <w:rPr>
          <w:b/>
          <w:bCs/>
          <w:lang w:val="ru-RU"/>
        </w:rPr>
        <w:t xml:space="preserve"> обл</w:t>
      </w:r>
      <w:r w:rsidR="000A42B5">
        <w:rPr>
          <w:b/>
          <w:bCs/>
          <w:lang w:val="ru-RU"/>
        </w:rPr>
        <w:t>астя</w:t>
      </w:r>
      <w:r w:rsidRPr="007F3FBE">
        <w:rPr>
          <w:b/>
          <w:bCs/>
          <w:lang w:val="ru-RU"/>
        </w:rPr>
        <w:t>х</w:t>
      </w:r>
      <w:r w:rsidR="000A42B5">
        <w:rPr>
          <w:b/>
          <w:bCs/>
          <w:lang w:val="ru-RU"/>
        </w:rPr>
        <w:t xml:space="preserve"> обучения</w:t>
      </w:r>
      <w:r w:rsidRPr="007F3FBE">
        <w:rPr>
          <w:b/>
          <w:bCs/>
          <w:lang w:val="ru-RU"/>
        </w:rPr>
        <w:t xml:space="preserve"> стандартизированные систематические измерения</w:t>
      </w:r>
      <w:r w:rsidRPr="007F3FBE">
        <w:rPr>
          <w:b/>
          <w:bCs/>
          <w:vertAlign w:val="superscript"/>
          <w:lang w:val="en-US"/>
        </w:rPr>
        <w:footnoteReference w:id="1"/>
      </w:r>
      <w:r w:rsidRPr="007F3FBE">
        <w:rPr>
          <w:b/>
          <w:bCs/>
          <w:lang w:val="ru-RU"/>
        </w:rPr>
        <w:t xml:space="preserve"> не производятся, почему это так?</w:t>
      </w:r>
    </w:p>
    <w:p w:rsidR="00B63EF9" w:rsidRPr="00EF3DEE" w:rsidRDefault="007F3FBE" w:rsidP="00F42EB8">
      <w:pPr>
        <w:pStyle w:val="ListParagraph"/>
        <w:spacing w:after="0"/>
        <w:ind w:left="1080"/>
        <w:contextualSpacing w:val="0"/>
        <w:rPr>
          <w:lang w:val="ru-RU"/>
        </w:rPr>
      </w:pPr>
      <w:r>
        <w:rPr>
          <w:lang w:val="ru-RU"/>
        </w:rPr>
        <w:t xml:space="preserve">Ниже приводятся несколько примеров. Пожалуйста, </w:t>
      </w:r>
      <w:r w:rsidR="00EF3DEE">
        <w:rPr>
          <w:lang w:val="ru-RU"/>
        </w:rPr>
        <w:t xml:space="preserve">отметьте те, что подходят в Вашем случае и </w:t>
      </w:r>
      <w:r>
        <w:rPr>
          <w:lang w:val="ru-RU"/>
        </w:rPr>
        <w:t>предоста</w:t>
      </w:r>
      <w:r w:rsidR="00EF3DEE">
        <w:rPr>
          <w:lang w:val="ru-RU"/>
        </w:rPr>
        <w:t>в</w:t>
      </w:r>
      <w:r>
        <w:rPr>
          <w:lang w:val="ru-RU"/>
        </w:rPr>
        <w:t xml:space="preserve">ьте дополнительные детали, если возможно. </w:t>
      </w:r>
      <w:r w:rsidR="00F42EB8">
        <w:rPr>
          <w:lang w:val="ru-RU"/>
        </w:rPr>
        <w:t xml:space="preserve">Если есть другие вероятные причины, пожалуйста, укажите их. </w:t>
      </w:r>
    </w:p>
    <w:p w:rsidR="00D86604" w:rsidRPr="00F42EB8" w:rsidRDefault="00F42EB8" w:rsidP="00015B99">
      <w:pPr>
        <w:pStyle w:val="ListParagraph"/>
        <w:numPr>
          <w:ilvl w:val="1"/>
          <w:numId w:val="2"/>
        </w:numPr>
        <w:spacing w:after="0"/>
        <w:rPr>
          <w:lang w:val="ru-RU"/>
        </w:rPr>
      </w:pPr>
      <w:r>
        <w:rPr>
          <w:lang w:val="ru-RU"/>
        </w:rPr>
        <w:lastRenderedPageBreak/>
        <w:t>Данная область обучения</w:t>
      </w:r>
      <w:r w:rsidR="00EF3DEE" w:rsidRPr="00F42EB8">
        <w:rPr>
          <w:lang w:val="ru-RU"/>
        </w:rPr>
        <w:t xml:space="preserve"> </w:t>
      </w:r>
      <w:r w:rsidR="00EF3DEE" w:rsidRPr="00EF3DEE">
        <w:rPr>
          <w:lang w:val="ru-RU"/>
        </w:rPr>
        <w:t>не</w:t>
      </w:r>
      <w:r w:rsidR="00EF3DEE" w:rsidRPr="00F42EB8">
        <w:rPr>
          <w:lang w:val="ru-RU"/>
        </w:rPr>
        <w:t xml:space="preserve"> </w:t>
      </w:r>
      <w:r w:rsidR="00EF3DEE" w:rsidRPr="00EF3DEE">
        <w:rPr>
          <w:lang w:val="ru-RU"/>
        </w:rPr>
        <w:t>является</w:t>
      </w:r>
      <w:r w:rsidR="00EF3DEE" w:rsidRPr="00F42EB8">
        <w:rPr>
          <w:lang w:val="ru-RU"/>
        </w:rPr>
        <w:t xml:space="preserve"> </w:t>
      </w:r>
      <w:r w:rsidR="00EF3DEE" w:rsidRPr="00EF3DEE">
        <w:rPr>
          <w:lang w:val="ru-RU"/>
        </w:rPr>
        <w:t>частью</w:t>
      </w:r>
      <w:r w:rsidR="00EF3DEE" w:rsidRPr="00F42EB8">
        <w:rPr>
          <w:lang w:val="ru-RU"/>
        </w:rPr>
        <w:t xml:space="preserve"> </w:t>
      </w:r>
      <w:r w:rsidR="00EF3DEE" w:rsidRPr="00EF3DEE">
        <w:rPr>
          <w:lang w:val="ru-RU"/>
        </w:rPr>
        <w:t>учебной</w:t>
      </w:r>
      <w:r w:rsidR="00EF3DEE" w:rsidRPr="00F42EB8">
        <w:rPr>
          <w:lang w:val="ru-RU"/>
        </w:rPr>
        <w:t xml:space="preserve"> </w:t>
      </w:r>
      <w:r w:rsidR="00EF3DEE" w:rsidRPr="00EF3DEE">
        <w:rPr>
          <w:lang w:val="ru-RU"/>
        </w:rPr>
        <w:t>программы</w:t>
      </w:r>
      <w:r w:rsidR="00EF3DEE" w:rsidRPr="00F42EB8">
        <w:rPr>
          <w:lang w:val="ru-RU"/>
        </w:rPr>
        <w:t xml:space="preserve"> </w:t>
      </w:r>
    </w:p>
    <w:p w:rsidR="00D86604" w:rsidRDefault="00EF3DEE" w:rsidP="00015B99">
      <w:pPr>
        <w:pStyle w:val="ListParagraph"/>
        <w:numPr>
          <w:ilvl w:val="1"/>
          <w:numId w:val="2"/>
        </w:numPr>
        <w:spacing w:after="0"/>
      </w:pPr>
      <w:r>
        <w:rPr>
          <w:lang w:val="ru-RU"/>
        </w:rPr>
        <w:t>Н</w:t>
      </w:r>
      <w:r w:rsidRPr="00EF3DEE">
        <w:rPr>
          <w:lang w:val="ru-RU"/>
        </w:rPr>
        <w:t>едостаток</w:t>
      </w:r>
      <w:r w:rsidRPr="00EF3DEE">
        <w:rPr>
          <w:lang w:val="en-US"/>
        </w:rPr>
        <w:t xml:space="preserve"> </w:t>
      </w:r>
      <w:r w:rsidRPr="00EF3DEE">
        <w:rPr>
          <w:lang w:val="ru-RU"/>
        </w:rPr>
        <w:t>ресурсов</w:t>
      </w:r>
    </w:p>
    <w:p w:rsidR="00D86604" w:rsidRPr="00EF3DEE" w:rsidRDefault="00EF3DEE" w:rsidP="0031526E">
      <w:pPr>
        <w:pStyle w:val="ListParagraph"/>
        <w:numPr>
          <w:ilvl w:val="1"/>
          <w:numId w:val="2"/>
        </w:numPr>
        <w:spacing w:after="0"/>
        <w:rPr>
          <w:lang w:val="ru-RU"/>
        </w:rPr>
      </w:pPr>
      <w:r>
        <w:rPr>
          <w:lang w:val="ru-RU"/>
        </w:rPr>
        <w:t>О</w:t>
      </w:r>
      <w:r w:rsidRPr="00EF3DEE">
        <w:rPr>
          <w:lang w:val="ru-RU"/>
        </w:rPr>
        <w:t>тсутствие политическ</w:t>
      </w:r>
      <w:r w:rsidR="0031526E">
        <w:rPr>
          <w:lang w:val="ru-RU"/>
        </w:rPr>
        <w:t>их решений</w:t>
      </w:r>
      <w:r>
        <w:rPr>
          <w:lang w:val="ru-RU"/>
        </w:rPr>
        <w:t xml:space="preserve"> измерять обучение в этой </w:t>
      </w:r>
      <w:r w:rsidR="00F42EB8">
        <w:rPr>
          <w:lang w:val="ru-RU"/>
        </w:rPr>
        <w:t>области</w:t>
      </w:r>
    </w:p>
    <w:p w:rsidR="00D86604" w:rsidRPr="00EF3DEE" w:rsidRDefault="00EF3DEE" w:rsidP="00F42EB8">
      <w:pPr>
        <w:pStyle w:val="ListParagraph"/>
        <w:numPr>
          <w:ilvl w:val="1"/>
          <w:numId w:val="2"/>
        </w:numPr>
        <w:spacing w:after="0"/>
        <w:rPr>
          <w:lang w:val="ru-RU"/>
        </w:rPr>
      </w:pPr>
      <w:r>
        <w:rPr>
          <w:lang w:val="ru-RU"/>
        </w:rPr>
        <w:t xml:space="preserve">Социальные или культурные причины, препятствующие измерениям в этой </w:t>
      </w:r>
      <w:r w:rsidR="00F42EB8" w:rsidRPr="00F42EB8">
        <w:rPr>
          <w:lang w:val="ru-RU"/>
        </w:rPr>
        <w:t>области</w:t>
      </w:r>
    </w:p>
    <w:p w:rsidR="00D86604" w:rsidRPr="00EF3DEE" w:rsidRDefault="00EF3DEE" w:rsidP="00F42EB8">
      <w:pPr>
        <w:pStyle w:val="ListParagraph"/>
        <w:numPr>
          <w:ilvl w:val="1"/>
          <w:numId w:val="2"/>
        </w:numPr>
        <w:spacing w:after="0"/>
        <w:rPr>
          <w:lang w:val="ru-RU"/>
        </w:rPr>
      </w:pPr>
      <w:r>
        <w:rPr>
          <w:lang w:val="ru-RU"/>
        </w:rPr>
        <w:t xml:space="preserve">Недосток потенциала и технических навыков для измерений в этой </w:t>
      </w:r>
      <w:r w:rsidR="00F42EB8" w:rsidRPr="00F42EB8">
        <w:rPr>
          <w:lang w:val="ru-RU"/>
        </w:rPr>
        <w:t>области</w:t>
      </w:r>
      <w:r>
        <w:rPr>
          <w:lang w:val="ru-RU"/>
        </w:rPr>
        <w:t xml:space="preserve"> </w:t>
      </w:r>
    </w:p>
    <w:p w:rsidR="00B63EF9" w:rsidRDefault="00EF3DEE" w:rsidP="00015B99">
      <w:pPr>
        <w:pStyle w:val="ListParagraph"/>
        <w:numPr>
          <w:ilvl w:val="1"/>
          <w:numId w:val="2"/>
        </w:numPr>
        <w:spacing w:after="0"/>
      </w:pPr>
      <w:r>
        <w:rPr>
          <w:lang w:val="ru-RU"/>
        </w:rPr>
        <w:t>Прочее</w:t>
      </w:r>
    </w:p>
    <w:p w:rsidR="008E79B2" w:rsidRPr="00EF3DEE" w:rsidRDefault="008E79B2" w:rsidP="00015B99">
      <w:pPr>
        <w:pStyle w:val="ListParagraph"/>
        <w:spacing w:after="0"/>
        <w:ind w:left="1440"/>
        <w:rPr>
          <w:lang w:val="ru-RU"/>
        </w:rPr>
      </w:pPr>
    </w:p>
    <w:p w:rsidR="00215E5A" w:rsidRPr="00EF3DEE" w:rsidRDefault="00EF3DEE" w:rsidP="00015B99">
      <w:pPr>
        <w:pStyle w:val="ListParagraph"/>
        <w:numPr>
          <w:ilvl w:val="1"/>
          <w:numId w:val="14"/>
        </w:numPr>
        <w:spacing w:after="0"/>
        <w:contextualSpacing w:val="0"/>
        <w:rPr>
          <w:lang w:val="ru-RU"/>
        </w:rPr>
      </w:pPr>
      <w:r w:rsidRPr="00EF3DEE">
        <w:rPr>
          <w:b/>
          <w:lang w:val="ru-RU"/>
        </w:rPr>
        <w:t xml:space="preserve">Что препятствует измерению обучения в </w:t>
      </w:r>
      <w:r w:rsidR="00E82568" w:rsidRPr="00EF3DEE">
        <w:rPr>
          <w:b/>
          <w:color w:val="FF0000"/>
          <w:lang w:val="ru-RU"/>
        </w:rPr>
        <w:t>[</w:t>
      </w:r>
      <w:r w:rsidR="00015B99">
        <w:rPr>
          <w:b/>
          <w:color w:val="FF0000"/>
          <w:lang w:val="ru-RU"/>
        </w:rPr>
        <w:t>стране</w:t>
      </w:r>
      <w:r w:rsidR="00E82568" w:rsidRPr="00EF3DEE">
        <w:rPr>
          <w:b/>
          <w:color w:val="FF0000"/>
          <w:lang w:val="ru-RU"/>
        </w:rPr>
        <w:t>]</w:t>
      </w:r>
      <w:r w:rsidR="00B63EF9" w:rsidRPr="00EF3DEE">
        <w:rPr>
          <w:b/>
          <w:lang w:val="ru-RU"/>
        </w:rPr>
        <w:t>?</w:t>
      </w:r>
    </w:p>
    <w:p w:rsidR="00215E5A" w:rsidRPr="00EF3DEE" w:rsidRDefault="002B7FFA" w:rsidP="00015B99">
      <w:pPr>
        <w:pStyle w:val="ListParagraph"/>
        <w:spacing w:after="0"/>
        <w:ind w:left="1080"/>
        <w:contextualSpacing w:val="0"/>
        <w:rPr>
          <w:lang w:val="ru-RU"/>
        </w:rPr>
      </w:pPr>
      <w:r w:rsidRPr="00EF3DEE">
        <w:rPr>
          <w:lang w:val="ru-RU"/>
        </w:rPr>
        <w:t>(</w:t>
      </w:r>
      <w:r w:rsidR="00EF3DEE">
        <w:rPr>
          <w:lang w:val="ru-RU"/>
        </w:rPr>
        <w:t>Например</w:t>
      </w:r>
      <w:r w:rsidR="00215E5A" w:rsidRPr="00EF3DEE">
        <w:rPr>
          <w:lang w:val="ru-RU"/>
        </w:rPr>
        <w:t>:</w:t>
      </w:r>
      <w:r w:rsidR="0051224A" w:rsidRPr="00EF3DEE">
        <w:rPr>
          <w:lang w:val="ru-RU"/>
        </w:rPr>
        <w:t xml:space="preserve"> </w:t>
      </w:r>
      <w:r w:rsidR="00EF3DEE">
        <w:rPr>
          <w:lang w:val="ru-RU"/>
        </w:rPr>
        <w:t>отсутствие</w:t>
      </w:r>
      <w:r w:rsidR="00EF3DEE" w:rsidRPr="00EF3DEE">
        <w:rPr>
          <w:lang w:val="ru-RU"/>
        </w:rPr>
        <w:t xml:space="preserve"> </w:t>
      </w:r>
      <w:r w:rsidR="00EF3DEE">
        <w:rPr>
          <w:lang w:val="ru-RU"/>
        </w:rPr>
        <w:t>политических</w:t>
      </w:r>
      <w:r w:rsidR="00EF3DEE" w:rsidRPr="00EF3DEE">
        <w:rPr>
          <w:lang w:val="ru-RU"/>
        </w:rPr>
        <w:t xml:space="preserve"> </w:t>
      </w:r>
      <w:r w:rsidR="00EF3DEE">
        <w:rPr>
          <w:lang w:val="ru-RU"/>
        </w:rPr>
        <w:t>решений</w:t>
      </w:r>
      <w:r w:rsidR="00EF3DEE" w:rsidRPr="00EF3DEE">
        <w:rPr>
          <w:lang w:val="ru-RU"/>
        </w:rPr>
        <w:t xml:space="preserve">, </w:t>
      </w:r>
      <w:r w:rsidR="00EF3DEE">
        <w:rPr>
          <w:lang w:val="ru-RU"/>
        </w:rPr>
        <w:t>недостаток</w:t>
      </w:r>
      <w:r w:rsidR="00EF3DEE" w:rsidRPr="00EF3DEE">
        <w:rPr>
          <w:lang w:val="ru-RU"/>
        </w:rPr>
        <w:t xml:space="preserve"> </w:t>
      </w:r>
      <w:r w:rsidR="00EF3DEE">
        <w:rPr>
          <w:lang w:val="ru-RU"/>
        </w:rPr>
        <w:t>понимания</w:t>
      </w:r>
      <w:r w:rsidR="00EF3DEE" w:rsidRPr="00EF3DEE">
        <w:rPr>
          <w:lang w:val="ru-RU"/>
        </w:rPr>
        <w:t xml:space="preserve"> </w:t>
      </w:r>
      <w:r w:rsidR="00EF3DEE">
        <w:rPr>
          <w:lang w:val="ru-RU"/>
        </w:rPr>
        <w:t>ва</w:t>
      </w:r>
      <w:r w:rsidR="00D47FE7">
        <w:rPr>
          <w:lang w:val="ru-RU"/>
        </w:rPr>
        <w:t>ж</w:t>
      </w:r>
      <w:r w:rsidR="00EF3DEE">
        <w:rPr>
          <w:lang w:val="ru-RU"/>
        </w:rPr>
        <w:t>ности</w:t>
      </w:r>
      <w:r w:rsidR="00EF3DEE" w:rsidRPr="00EF3DEE">
        <w:rPr>
          <w:lang w:val="ru-RU"/>
        </w:rPr>
        <w:t xml:space="preserve"> </w:t>
      </w:r>
      <w:r w:rsidR="00EF3DEE">
        <w:rPr>
          <w:lang w:val="ru-RU"/>
        </w:rPr>
        <w:t>измерений</w:t>
      </w:r>
      <w:r w:rsidR="00D47FE7">
        <w:rPr>
          <w:lang w:val="ru-RU"/>
        </w:rPr>
        <w:t>, недостаточный потенциала и технические возможности</w:t>
      </w:r>
      <w:r w:rsidR="00EF3DEE">
        <w:rPr>
          <w:lang w:val="ru-RU"/>
        </w:rPr>
        <w:t xml:space="preserve">, недостаток финансирования, </w:t>
      </w:r>
      <w:r w:rsidR="00D47FE7">
        <w:rPr>
          <w:lang w:val="ru-RU"/>
        </w:rPr>
        <w:t>существующие оценки недействительны/ненадежны</w:t>
      </w:r>
      <w:r w:rsidRPr="00EF3DEE">
        <w:rPr>
          <w:lang w:val="ru-RU"/>
        </w:rPr>
        <w:t>)</w:t>
      </w:r>
      <w:r w:rsidR="00694455" w:rsidRPr="00EF3DEE">
        <w:rPr>
          <w:lang w:val="ru-RU"/>
        </w:rPr>
        <w:t>.</w:t>
      </w:r>
      <w:r w:rsidRPr="00EF3DEE">
        <w:rPr>
          <w:lang w:val="ru-RU"/>
        </w:rPr>
        <w:t xml:space="preserve"> </w:t>
      </w:r>
    </w:p>
    <w:p w:rsidR="002B7FFA" w:rsidRDefault="00D47FE7" w:rsidP="00F42EB8">
      <w:pPr>
        <w:pStyle w:val="ListParagraph"/>
        <w:spacing w:after="0"/>
        <w:ind w:left="1080"/>
        <w:contextualSpacing w:val="0"/>
        <w:rPr>
          <w:lang w:val="ru-RU"/>
        </w:rPr>
      </w:pPr>
      <w:r>
        <w:rPr>
          <w:lang w:val="ru-RU"/>
        </w:rPr>
        <w:t>Существуют ли сферы обучения, измерения в которых менее развиты</w:t>
      </w:r>
      <w:r w:rsidR="00F42EB8">
        <w:rPr>
          <w:lang w:val="ru-RU"/>
        </w:rPr>
        <w:t xml:space="preserve">, чем </w:t>
      </w:r>
      <w:r>
        <w:rPr>
          <w:lang w:val="ru-RU"/>
        </w:rPr>
        <w:t>в других?</w:t>
      </w:r>
    </w:p>
    <w:p w:rsidR="00D47FE7" w:rsidRPr="00D47FE7" w:rsidRDefault="00D47FE7" w:rsidP="00015B99">
      <w:pPr>
        <w:pStyle w:val="ListParagraph"/>
        <w:spacing w:after="0"/>
        <w:ind w:left="1080"/>
        <w:contextualSpacing w:val="0"/>
        <w:rPr>
          <w:lang w:val="ru-RU"/>
        </w:rPr>
      </w:pPr>
    </w:p>
    <w:p w:rsidR="002B7FFA" w:rsidRPr="00D47FE7" w:rsidRDefault="00D47FE7" w:rsidP="00015B99">
      <w:pPr>
        <w:pStyle w:val="ListParagraph"/>
        <w:numPr>
          <w:ilvl w:val="1"/>
          <w:numId w:val="14"/>
        </w:numPr>
        <w:spacing w:after="0"/>
        <w:contextualSpacing w:val="0"/>
        <w:rPr>
          <w:b/>
          <w:lang w:val="ru-RU"/>
        </w:rPr>
      </w:pPr>
      <w:r>
        <w:rPr>
          <w:b/>
          <w:lang w:val="ru-RU"/>
        </w:rPr>
        <w:t>Известны ли Вам какие-либо инициативы по измер</w:t>
      </w:r>
      <w:r w:rsidR="00F42EB8">
        <w:rPr>
          <w:b/>
          <w:lang w:val="ru-RU"/>
        </w:rPr>
        <w:t>ению обучения, намеченные к осущ</w:t>
      </w:r>
      <w:r>
        <w:rPr>
          <w:b/>
          <w:lang w:val="ru-RU"/>
        </w:rPr>
        <w:t xml:space="preserve">ествлению в будущем в </w:t>
      </w:r>
      <w:r w:rsidR="00E82568" w:rsidRPr="00D47FE7">
        <w:rPr>
          <w:b/>
          <w:color w:val="FF0000"/>
          <w:lang w:val="ru-RU"/>
        </w:rPr>
        <w:t>[</w:t>
      </w:r>
      <w:r w:rsidR="00015B99">
        <w:rPr>
          <w:b/>
          <w:color w:val="FF0000"/>
          <w:lang w:val="ru-RU"/>
        </w:rPr>
        <w:t>стране</w:t>
      </w:r>
      <w:r w:rsidR="00E82568" w:rsidRPr="00D47FE7">
        <w:rPr>
          <w:b/>
          <w:color w:val="FF0000"/>
          <w:lang w:val="ru-RU"/>
        </w:rPr>
        <w:t>]</w:t>
      </w:r>
      <w:r w:rsidR="002B7FFA" w:rsidRPr="00D47FE7">
        <w:rPr>
          <w:b/>
          <w:lang w:val="ru-RU"/>
        </w:rPr>
        <w:t>?</w:t>
      </w:r>
    </w:p>
    <w:p w:rsidR="00015B99" w:rsidRPr="00015B99" w:rsidRDefault="00015B99" w:rsidP="00015B99">
      <w:pPr>
        <w:pStyle w:val="ListParagraph"/>
        <w:spacing w:after="0"/>
        <w:ind w:left="1080"/>
        <w:contextualSpacing w:val="0"/>
        <w:rPr>
          <w:b/>
          <w:lang w:val="ru-RU"/>
        </w:rPr>
      </w:pPr>
    </w:p>
    <w:p w:rsidR="00215E5A" w:rsidRPr="00D47FE7" w:rsidRDefault="00D47FE7" w:rsidP="00015B99">
      <w:pPr>
        <w:pStyle w:val="ListParagraph"/>
        <w:numPr>
          <w:ilvl w:val="1"/>
          <w:numId w:val="14"/>
        </w:numPr>
        <w:spacing w:after="0"/>
        <w:contextualSpacing w:val="0"/>
        <w:rPr>
          <w:b/>
          <w:lang w:val="ru-RU"/>
        </w:rPr>
      </w:pPr>
      <w:r w:rsidRPr="00D47FE7">
        <w:rPr>
          <w:b/>
          <w:lang w:val="ru-RU"/>
        </w:rPr>
        <w:t xml:space="preserve">Если </w:t>
      </w:r>
      <w:r w:rsidRPr="00D47FE7">
        <w:rPr>
          <w:b/>
          <w:color w:val="FF0000"/>
          <w:lang w:val="ru-RU"/>
        </w:rPr>
        <w:t>[</w:t>
      </w:r>
      <w:r>
        <w:rPr>
          <w:b/>
          <w:color w:val="FF0000"/>
          <w:lang w:val="ru-RU"/>
        </w:rPr>
        <w:t>страна</w:t>
      </w:r>
      <w:r w:rsidRPr="00D47FE7">
        <w:rPr>
          <w:b/>
          <w:color w:val="FF0000"/>
          <w:lang w:val="ru-RU"/>
        </w:rPr>
        <w:t xml:space="preserve">] </w:t>
      </w:r>
      <w:r w:rsidRPr="00D47FE7">
        <w:rPr>
          <w:b/>
          <w:lang w:val="ru-RU"/>
        </w:rPr>
        <w:t>собирает сведения об обучении, как эти данные используются</w:t>
      </w:r>
      <w:r w:rsidR="00B63EF9" w:rsidRPr="00D47FE7">
        <w:rPr>
          <w:b/>
          <w:lang w:val="ru-RU"/>
        </w:rPr>
        <w:t>?</w:t>
      </w:r>
      <w:r w:rsidR="007F52BA" w:rsidRPr="00D47FE7">
        <w:rPr>
          <w:lang w:val="ru-RU"/>
        </w:rPr>
        <w:t xml:space="preserve"> </w:t>
      </w:r>
    </w:p>
    <w:p w:rsidR="00B63EF9" w:rsidRPr="00D47FE7" w:rsidRDefault="00D47FE7" w:rsidP="00015B99">
      <w:pPr>
        <w:pStyle w:val="ListParagraph"/>
        <w:spacing w:after="0"/>
        <w:ind w:left="1080"/>
        <w:contextualSpacing w:val="0"/>
        <w:rPr>
          <w:lang w:val="ru-RU"/>
        </w:rPr>
      </w:pPr>
      <w:r w:rsidRPr="00D47FE7">
        <w:rPr>
          <w:lang w:val="ru-RU"/>
        </w:rPr>
        <w:t>Ниже приводятся несколько примеров. Пожалуйста, отметьте те, что подходят в Вашем случае и предоставьте дополнительные детали, если возможно.</w:t>
      </w:r>
    </w:p>
    <w:p w:rsidR="007F52BA" w:rsidRPr="00D47FE7" w:rsidRDefault="00D47FE7" w:rsidP="00015B99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contextualSpacing w:val="0"/>
        <w:rPr>
          <w:rFonts w:cs="Times New Roman"/>
          <w:lang w:val="ru-RU"/>
        </w:rPr>
      </w:pPr>
      <w:r>
        <w:rPr>
          <w:rFonts w:cs="Times New Roman"/>
          <w:lang w:val="ru-RU"/>
        </w:rPr>
        <w:t>Используется</w:t>
      </w:r>
      <w:r w:rsidRPr="00D47FE7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ли</w:t>
      </w:r>
      <w:r w:rsidRPr="00D47FE7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информация</w:t>
      </w:r>
      <w:r w:rsidRPr="00D47FE7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для</w:t>
      </w:r>
      <w:r w:rsidRPr="00D47FE7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принятия</w:t>
      </w:r>
      <w:r w:rsidRPr="00D47FE7">
        <w:rPr>
          <w:rFonts w:cs="Times New Roman"/>
          <w:lang w:val="ru-RU"/>
        </w:rPr>
        <w:t xml:space="preserve"> политических решений</w:t>
      </w:r>
      <w:r w:rsidR="007F52BA" w:rsidRPr="00D47FE7">
        <w:rPr>
          <w:rFonts w:cs="Times New Roman"/>
          <w:lang w:val="ru-RU"/>
        </w:rPr>
        <w:t xml:space="preserve">? </w:t>
      </w:r>
    </w:p>
    <w:p w:rsidR="007F52BA" w:rsidRPr="00D47FE7" w:rsidRDefault="00D47FE7" w:rsidP="00015B99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contextualSpacing w:val="0"/>
        <w:rPr>
          <w:rFonts w:cs="Times New Roman"/>
          <w:lang w:val="ru-RU"/>
        </w:rPr>
      </w:pPr>
      <w:r>
        <w:rPr>
          <w:rFonts w:cs="Times New Roman"/>
          <w:lang w:val="ru-RU"/>
        </w:rPr>
        <w:t>Используются ли результаты для изменения или корректироки учебных планов</w:t>
      </w:r>
      <w:r w:rsidR="007F52BA" w:rsidRPr="00D47FE7">
        <w:rPr>
          <w:rFonts w:cs="Times New Roman"/>
          <w:lang w:val="ru-RU"/>
        </w:rPr>
        <w:t xml:space="preserve">? </w:t>
      </w:r>
    </w:p>
    <w:p w:rsidR="007F52BA" w:rsidRPr="00D47FE7" w:rsidRDefault="00D47FE7" w:rsidP="00F42EB8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contextualSpacing w:val="0"/>
        <w:rPr>
          <w:rFonts w:cs="Times New Roman"/>
          <w:lang w:val="ru-RU"/>
        </w:rPr>
      </w:pPr>
      <w:r w:rsidRPr="00D47FE7">
        <w:rPr>
          <w:rFonts w:cs="Times New Roman"/>
          <w:lang w:val="ru-RU"/>
        </w:rPr>
        <w:t xml:space="preserve">Используются ли результаты для </w:t>
      </w:r>
      <w:r>
        <w:rPr>
          <w:rFonts w:cs="Times New Roman"/>
          <w:lang w:val="ru-RU"/>
        </w:rPr>
        <w:t>улучшения преподавания и обу</w:t>
      </w:r>
      <w:r w:rsidR="00F42EB8">
        <w:rPr>
          <w:rFonts w:cs="Times New Roman"/>
          <w:lang w:val="ru-RU"/>
        </w:rPr>
        <w:t>ч</w:t>
      </w:r>
      <w:r>
        <w:rPr>
          <w:rFonts w:cs="Times New Roman"/>
          <w:lang w:val="ru-RU"/>
        </w:rPr>
        <w:t>ения</w:t>
      </w:r>
      <w:r w:rsidR="007F52BA" w:rsidRPr="00D47FE7">
        <w:rPr>
          <w:rFonts w:cs="Times New Roman"/>
          <w:lang w:val="ru-RU"/>
        </w:rPr>
        <w:t>?</w:t>
      </w:r>
    </w:p>
    <w:p w:rsidR="007F52BA" w:rsidRPr="00D47FE7" w:rsidRDefault="00D47FE7" w:rsidP="00015B99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contextualSpacing w:val="0"/>
        <w:rPr>
          <w:rFonts w:cs="Times New Roman"/>
          <w:lang w:val="ru-RU"/>
        </w:rPr>
      </w:pPr>
      <w:r w:rsidRPr="00D47FE7">
        <w:rPr>
          <w:rFonts w:cs="Times New Roman"/>
          <w:lang w:val="ru-RU"/>
        </w:rPr>
        <w:t>Используются ли результаты с целью помочь учителям</w:t>
      </w:r>
      <w:r>
        <w:rPr>
          <w:rFonts w:cs="Times New Roman"/>
          <w:lang w:val="ru-RU"/>
        </w:rPr>
        <w:t xml:space="preserve"> и школьным администрациям</w:t>
      </w:r>
      <w:r w:rsidR="007F52BA" w:rsidRPr="00D47FE7">
        <w:rPr>
          <w:rFonts w:cs="Times New Roman"/>
          <w:lang w:val="ru-RU"/>
        </w:rPr>
        <w:t xml:space="preserve">? </w:t>
      </w:r>
    </w:p>
    <w:p w:rsidR="007F52BA" w:rsidRPr="00D47FE7" w:rsidRDefault="00D47FE7" w:rsidP="00015B99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contextualSpacing w:val="0"/>
        <w:rPr>
          <w:rFonts w:cs="Times New Roman"/>
          <w:lang w:val="ru-RU"/>
        </w:rPr>
      </w:pPr>
      <w:r w:rsidRPr="00D47FE7">
        <w:rPr>
          <w:rFonts w:cs="Times New Roman"/>
          <w:lang w:val="ru-RU"/>
        </w:rPr>
        <w:t xml:space="preserve">Используются ли результаты </w:t>
      </w:r>
      <w:r>
        <w:rPr>
          <w:rFonts w:cs="Times New Roman"/>
          <w:lang w:val="ru-RU"/>
        </w:rPr>
        <w:t>для наблюдениями за группами учащихся с целью улучшения/повышения уровня образования</w:t>
      </w:r>
      <w:r w:rsidR="007F52BA" w:rsidRPr="00D47FE7">
        <w:rPr>
          <w:rFonts w:cs="Times New Roman"/>
          <w:lang w:val="ru-RU"/>
        </w:rPr>
        <w:t xml:space="preserve">? </w:t>
      </w:r>
    </w:p>
    <w:p w:rsidR="007F52BA" w:rsidRPr="00D47FE7" w:rsidRDefault="00D47FE7" w:rsidP="00015B99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contextualSpacing w:val="0"/>
        <w:rPr>
          <w:rFonts w:cs="Times New Roman"/>
          <w:lang w:val="ru-RU"/>
        </w:rPr>
      </w:pPr>
      <w:r w:rsidRPr="00D47FE7">
        <w:rPr>
          <w:rFonts w:cs="Times New Roman"/>
          <w:lang w:val="ru-RU"/>
        </w:rPr>
        <w:t xml:space="preserve">Используются ли результаты для </w:t>
      </w:r>
      <w:r>
        <w:rPr>
          <w:rFonts w:cs="Times New Roman"/>
          <w:lang w:val="ru-RU"/>
        </w:rPr>
        <w:t>решния какие учащиеся могут продол</w:t>
      </w:r>
      <w:r w:rsidR="00015B99">
        <w:rPr>
          <w:rFonts w:cs="Times New Roman"/>
          <w:lang w:val="ru-RU"/>
        </w:rPr>
        <w:t>ж</w:t>
      </w:r>
      <w:r>
        <w:rPr>
          <w:rFonts w:cs="Times New Roman"/>
          <w:lang w:val="ru-RU"/>
        </w:rPr>
        <w:t>ить об</w:t>
      </w:r>
      <w:r w:rsidR="00015B99">
        <w:rPr>
          <w:rFonts w:cs="Times New Roman"/>
          <w:lang w:val="ru-RU"/>
        </w:rPr>
        <w:t>учение</w:t>
      </w:r>
      <w:r>
        <w:rPr>
          <w:rFonts w:cs="Times New Roman"/>
          <w:lang w:val="ru-RU"/>
        </w:rPr>
        <w:t xml:space="preserve"> на следующих уровнях </w:t>
      </w:r>
      <w:r w:rsidR="00015B99">
        <w:rPr>
          <w:rFonts w:cs="Times New Roman"/>
          <w:lang w:val="ru-RU"/>
        </w:rPr>
        <w:t>образовательного цикла</w:t>
      </w:r>
      <w:r w:rsidR="007F52BA" w:rsidRPr="00D47FE7">
        <w:rPr>
          <w:rFonts w:cs="Times New Roman"/>
          <w:lang w:val="ru-RU"/>
        </w:rPr>
        <w:t xml:space="preserve">? </w:t>
      </w:r>
    </w:p>
    <w:p w:rsidR="00694455" w:rsidRDefault="00015B99" w:rsidP="00493209">
      <w:pPr>
        <w:pStyle w:val="ListParagraph"/>
        <w:spacing w:after="0"/>
        <w:ind w:left="1080"/>
        <w:contextualSpacing w:val="0"/>
        <w:rPr>
          <w:lang w:val="ru-RU"/>
        </w:rPr>
      </w:pPr>
      <w:r w:rsidRPr="00015B99">
        <w:rPr>
          <w:lang w:val="ru-RU"/>
        </w:rPr>
        <w:t xml:space="preserve">Используются ли </w:t>
      </w:r>
      <w:r>
        <w:rPr>
          <w:lang w:val="ru-RU"/>
        </w:rPr>
        <w:t>оценки</w:t>
      </w:r>
      <w:r w:rsidRPr="00015B99">
        <w:rPr>
          <w:lang w:val="ru-RU"/>
        </w:rPr>
        <w:t xml:space="preserve"> </w:t>
      </w:r>
      <w:r>
        <w:rPr>
          <w:lang w:val="ru-RU"/>
        </w:rPr>
        <w:t>обучения для</w:t>
      </w:r>
      <w:r w:rsidRPr="00015B99">
        <w:rPr>
          <w:lang w:val="ru-RU"/>
        </w:rPr>
        <w:t xml:space="preserve"> </w:t>
      </w:r>
      <w:r>
        <w:rPr>
          <w:lang w:val="ru-RU"/>
        </w:rPr>
        <w:t>каких</w:t>
      </w:r>
      <w:r w:rsidRPr="00015B99">
        <w:rPr>
          <w:lang w:val="ru-RU"/>
        </w:rPr>
        <w:t>-</w:t>
      </w:r>
      <w:r>
        <w:rPr>
          <w:lang w:val="ru-RU"/>
        </w:rPr>
        <w:t>то</w:t>
      </w:r>
      <w:r w:rsidRPr="00015B99">
        <w:rPr>
          <w:lang w:val="ru-RU"/>
        </w:rPr>
        <w:t xml:space="preserve"> </w:t>
      </w:r>
      <w:r>
        <w:rPr>
          <w:lang w:val="ru-RU"/>
        </w:rPr>
        <w:t>иных</w:t>
      </w:r>
      <w:r w:rsidRPr="00015B99">
        <w:rPr>
          <w:lang w:val="ru-RU"/>
        </w:rPr>
        <w:t xml:space="preserve"> </w:t>
      </w:r>
      <w:r>
        <w:rPr>
          <w:lang w:val="ru-RU"/>
        </w:rPr>
        <w:t>целей</w:t>
      </w:r>
      <w:r w:rsidRPr="00015B99">
        <w:rPr>
          <w:lang w:val="ru-RU"/>
        </w:rPr>
        <w:t xml:space="preserve"> </w:t>
      </w:r>
      <w:r>
        <w:rPr>
          <w:lang w:val="ru-RU"/>
        </w:rPr>
        <w:t xml:space="preserve">в </w:t>
      </w:r>
      <w:r w:rsidR="00215E5A" w:rsidRPr="00015B99">
        <w:rPr>
          <w:color w:val="FF0000"/>
          <w:lang w:val="ru-RU"/>
        </w:rPr>
        <w:t>[</w:t>
      </w:r>
      <w:r>
        <w:rPr>
          <w:color w:val="FF0000"/>
          <w:lang w:val="ru-RU"/>
        </w:rPr>
        <w:t>стран</w:t>
      </w:r>
      <w:r w:rsidR="00493209">
        <w:rPr>
          <w:color w:val="FF0000"/>
          <w:lang w:val="ru-RU"/>
        </w:rPr>
        <w:t>е</w:t>
      </w:r>
      <w:r w:rsidR="00215E5A" w:rsidRPr="00015B99">
        <w:rPr>
          <w:color w:val="FF0000"/>
          <w:lang w:val="ru-RU"/>
        </w:rPr>
        <w:t>]</w:t>
      </w:r>
      <w:r w:rsidR="00215E5A" w:rsidRPr="00015B99">
        <w:rPr>
          <w:lang w:val="ru-RU"/>
        </w:rPr>
        <w:t>?</w:t>
      </w:r>
    </w:p>
    <w:p w:rsidR="00015B99" w:rsidRPr="00493209" w:rsidRDefault="00015B99" w:rsidP="00015B99">
      <w:pPr>
        <w:pStyle w:val="ListParagraph"/>
        <w:spacing w:after="0"/>
        <w:ind w:left="1080"/>
        <w:contextualSpacing w:val="0"/>
        <w:rPr>
          <w:lang w:val="ru-RU"/>
        </w:rPr>
      </w:pPr>
    </w:p>
    <w:p w:rsidR="00015B99" w:rsidRPr="00F42EB8" w:rsidRDefault="00015B99" w:rsidP="0031526E">
      <w:pPr>
        <w:pStyle w:val="ListParagraph"/>
        <w:numPr>
          <w:ilvl w:val="1"/>
          <w:numId w:val="14"/>
        </w:numPr>
        <w:spacing w:after="0"/>
        <w:contextualSpacing w:val="0"/>
        <w:rPr>
          <w:lang w:val="ru-RU"/>
        </w:rPr>
      </w:pPr>
      <w:r>
        <w:rPr>
          <w:b/>
          <w:lang w:val="ru-RU"/>
        </w:rPr>
        <w:t>Будет</w:t>
      </w:r>
      <w:r w:rsidRPr="00015B99">
        <w:rPr>
          <w:b/>
          <w:lang w:val="ru-RU"/>
        </w:rPr>
        <w:t xml:space="preserve"> </w:t>
      </w:r>
      <w:r>
        <w:rPr>
          <w:b/>
          <w:lang w:val="ru-RU"/>
        </w:rPr>
        <w:t>ли</w:t>
      </w:r>
      <w:r w:rsidRPr="00015B99">
        <w:rPr>
          <w:b/>
          <w:lang w:val="ru-RU"/>
        </w:rPr>
        <w:t xml:space="preserve"> </w:t>
      </w:r>
      <w:r>
        <w:rPr>
          <w:b/>
          <w:lang w:val="ru-RU"/>
        </w:rPr>
        <w:t>полезно</w:t>
      </w:r>
      <w:r w:rsidRPr="00015B99">
        <w:rPr>
          <w:b/>
          <w:lang w:val="ru-RU"/>
        </w:rPr>
        <w:t xml:space="preserve"> </w:t>
      </w:r>
      <w:r w:rsidRPr="00015B99">
        <w:rPr>
          <w:b/>
          <w:color w:val="FF0000"/>
          <w:lang w:val="ru-RU"/>
        </w:rPr>
        <w:t>[</w:t>
      </w:r>
      <w:r>
        <w:rPr>
          <w:b/>
          <w:color w:val="FF0000"/>
          <w:lang w:val="ru-RU"/>
        </w:rPr>
        <w:t>стране</w:t>
      </w:r>
      <w:r w:rsidRPr="00015B99">
        <w:rPr>
          <w:b/>
          <w:color w:val="FF0000"/>
          <w:lang w:val="ru-RU"/>
        </w:rPr>
        <w:t>]</w:t>
      </w:r>
      <w:r>
        <w:rPr>
          <w:b/>
          <w:color w:val="FF0000"/>
          <w:lang w:val="ru-RU"/>
        </w:rPr>
        <w:t xml:space="preserve"> </w:t>
      </w:r>
      <w:r w:rsidRPr="00015B99">
        <w:rPr>
          <w:b/>
          <w:color w:val="000000" w:themeColor="text1"/>
          <w:lang w:val="ru-RU"/>
        </w:rPr>
        <w:t>создание национального практического сообщества</w:t>
      </w:r>
      <w:r w:rsidR="00F42EB8">
        <w:rPr>
          <w:b/>
          <w:lang w:val="ru-RU"/>
        </w:rPr>
        <w:t>, занимающегося во</w:t>
      </w:r>
      <w:r>
        <w:rPr>
          <w:b/>
          <w:lang w:val="ru-RU"/>
        </w:rPr>
        <w:t>просами оценки обучения</w:t>
      </w:r>
      <w:r w:rsidRPr="00015B99">
        <w:rPr>
          <w:b/>
          <w:lang w:val="ru-RU"/>
        </w:rPr>
        <w:t>?</w:t>
      </w:r>
      <w:r w:rsidRPr="00015B99">
        <w:rPr>
          <w:lang w:val="ru-RU"/>
        </w:rPr>
        <w:t xml:space="preserve"> </w:t>
      </w:r>
    </w:p>
    <w:p w:rsidR="00B63EF9" w:rsidRPr="00015B99" w:rsidRDefault="00015B99" w:rsidP="00F42EB8">
      <w:pPr>
        <w:pStyle w:val="ListParagraph"/>
        <w:spacing w:after="0"/>
        <w:ind w:left="1080"/>
        <w:contextualSpacing w:val="0"/>
        <w:rPr>
          <w:lang w:val="ru-RU"/>
        </w:rPr>
      </w:pPr>
      <w:r>
        <w:rPr>
          <w:lang w:val="ru-RU"/>
        </w:rPr>
        <w:t>Практическое</w:t>
      </w:r>
      <w:r w:rsidRPr="00015B99">
        <w:rPr>
          <w:lang w:val="ru-RU"/>
        </w:rPr>
        <w:t xml:space="preserve"> </w:t>
      </w:r>
      <w:r>
        <w:rPr>
          <w:lang w:val="ru-RU"/>
        </w:rPr>
        <w:t>сообщество</w:t>
      </w:r>
      <w:r w:rsidRPr="00015B99">
        <w:rPr>
          <w:lang w:val="ru-RU"/>
        </w:rPr>
        <w:t xml:space="preserve"> </w:t>
      </w:r>
      <w:r>
        <w:rPr>
          <w:lang w:val="ru-RU"/>
        </w:rPr>
        <w:t>может</w:t>
      </w:r>
      <w:r w:rsidRPr="00015B99">
        <w:rPr>
          <w:lang w:val="ru-RU"/>
        </w:rPr>
        <w:t xml:space="preserve"> </w:t>
      </w:r>
      <w:r>
        <w:rPr>
          <w:lang w:val="ru-RU"/>
        </w:rPr>
        <w:t>объединить</w:t>
      </w:r>
      <w:r w:rsidRPr="00015B99">
        <w:rPr>
          <w:lang w:val="ru-RU"/>
        </w:rPr>
        <w:t xml:space="preserve"> </w:t>
      </w:r>
      <w:r>
        <w:rPr>
          <w:lang w:val="ru-RU"/>
        </w:rPr>
        <w:t>учителей</w:t>
      </w:r>
      <w:r w:rsidRPr="00015B99">
        <w:rPr>
          <w:lang w:val="ru-RU"/>
        </w:rPr>
        <w:t xml:space="preserve">, </w:t>
      </w:r>
      <w:r>
        <w:rPr>
          <w:lang w:val="ru-RU"/>
        </w:rPr>
        <w:t>представителей</w:t>
      </w:r>
      <w:r w:rsidRPr="00015B99">
        <w:rPr>
          <w:lang w:val="ru-RU"/>
        </w:rPr>
        <w:t xml:space="preserve"> </w:t>
      </w:r>
      <w:r>
        <w:rPr>
          <w:lang w:val="ru-RU"/>
        </w:rPr>
        <w:t>министерства</w:t>
      </w:r>
      <w:r w:rsidRPr="00015B99">
        <w:rPr>
          <w:lang w:val="ru-RU"/>
        </w:rPr>
        <w:t xml:space="preserve"> </w:t>
      </w:r>
      <w:r>
        <w:rPr>
          <w:lang w:val="ru-RU"/>
        </w:rPr>
        <w:t>образования</w:t>
      </w:r>
      <w:r w:rsidRPr="00015B99">
        <w:rPr>
          <w:lang w:val="ru-RU"/>
        </w:rPr>
        <w:t xml:space="preserve">, </w:t>
      </w:r>
      <w:r>
        <w:rPr>
          <w:lang w:val="ru-RU"/>
        </w:rPr>
        <w:t>местных</w:t>
      </w:r>
      <w:r w:rsidRPr="00015B99">
        <w:rPr>
          <w:lang w:val="ru-RU"/>
        </w:rPr>
        <w:t xml:space="preserve"> </w:t>
      </w:r>
      <w:r>
        <w:rPr>
          <w:lang w:val="ru-RU"/>
        </w:rPr>
        <w:t>правительств</w:t>
      </w:r>
      <w:r w:rsidRPr="00015B99">
        <w:rPr>
          <w:lang w:val="ru-RU"/>
        </w:rPr>
        <w:t xml:space="preserve">, </w:t>
      </w:r>
      <w:r>
        <w:rPr>
          <w:lang w:val="ru-RU"/>
        </w:rPr>
        <w:t>гражданского</w:t>
      </w:r>
      <w:r w:rsidRPr="00015B99">
        <w:rPr>
          <w:lang w:val="ru-RU"/>
        </w:rPr>
        <w:t xml:space="preserve"> </w:t>
      </w:r>
      <w:r>
        <w:rPr>
          <w:lang w:val="ru-RU"/>
        </w:rPr>
        <w:t>общества</w:t>
      </w:r>
      <w:r w:rsidRPr="00015B99">
        <w:rPr>
          <w:lang w:val="ru-RU"/>
        </w:rPr>
        <w:t xml:space="preserve">, </w:t>
      </w:r>
      <w:r>
        <w:rPr>
          <w:lang w:val="ru-RU"/>
        </w:rPr>
        <w:t>академических</w:t>
      </w:r>
      <w:r w:rsidRPr="00015B99">
        <w:rPr>
          <w:lang w:val="ru-RU"/>
        </w:rPr>
        <w:t xml:space="preserve"> </w:t>
      </w:r>
      <w:r>
        <w:rPr>
          <w:lang w:val="ru-RU"/>
        </w:rPr>
        <w:t>кругов</w:t>
      </w:r>
      <w:r w:rsidRPr="00015B99">
        <w:rPr>
          <w:lang w:val="ru-RU"/>
        </w:rPr>
        <w:t xml:space="preserve">, </w:t>
      </w:r>
      <w:r>
        <w:rPr>
          <w:lang w:val="ru-RU"/>
        </w:rPr>
        <w:t>частного</w:t>
      </w:r>
      <w:r w:rsidRPr="00015B99">
        <w:rPr>
          <w:lang w:val="ru-RU"/>
        </w:rPr>
        <w:t xml:space="preserve"> </w:t>
      </w:r>
      <w:r>
        <w:rPr>
          <w:lang w:val="ru-RU"/>
        </w:rPr>
        <w:t>сектора</w:t>
      </w:r>
      <w:r w:rsidRPr="00015B99">
        <w:rPr>
          <w:lang w:val="ru-RU"/>
        </w:rPr>
        <w:t xml:space="preserve">, </w:t>
      </w:r>
      <w:r>
        <w:rPr>
          <w:lang w:val="ru-RU"/>
        </w:rPr>
        <w:t>и</w:t>
      </w:r>
      <w:r w:rsidRPr="00015B99">
        <w:rPr>
          <w:lang w:val="ru-RU"/>
        </w:rPr>
        <w:t xml:space="preserve"> </w:t>
      </w:r>
      <w:r>
        <w:rPr>
          <w:lang w:val="ru-RU"/>
        </w:rPr>
        <w:t>т</w:t>
      </w:r>
      <w:r w:rsidRPr="00015B99">
        <w:rPr>
          <w:lang w:val="ru-RU"/>
        </w:rPr>
        <w:t>.</w:t>
      </w:r>
      <w:r>
        <w:rPr>
          <w:lang w:val="ru-RU"/>
        </w:rPr>
        <w:t>д</w:t>
      </w:r>
      <w:r w:rsidRPr="00015B99">
        <w:rPr>
          <w:lang w:val="ru-RU"/>
        </w:rPr>
        <w:t xml:space="preserve">. </w:t>
      </w:r>
      <w:r w:rsidR="008C05F3" w:rsidRPr="00015B99">
        <w:rPr>
          <w:lang w:val="ru-RU"/>
        </w:rPr>
        <w:t>(</w:t>
      </w:r>
      <w:r>
        <w:rPr>
          <w:lang w:val="ru-RU"/>
        </w:rPr>
        <w:t>возможно даже учащихся старших классов, представителей оппозиционных партий</w:t>
      </w:r>
      <w:r w:rsidR="008C05F3" w:rsidRPr="00015B99">
        <w:rPr>
          <w:lang w:val="ru-RU"/>
        </w:rPr>
        <w:t>)</w:t>
      </w:r>
      <w:r w:rsidR="00B63EF9" w:rsidRPr="00015B99">
        <w:rPr>
          <w:lang w:val="ru-RU"/>
        </w:rPr>
        <w:t xml:space="preserve"> </w:t>
      </w:r>
      <w:r>
        <w:rPr>
          <w:lang w:val="ru-RU"/>
        </w:rPr>
        <w:t>с целью изучить и определить шаги по улучшению оценки обучения</w:t>
      </w:r>
      <w:r w:rsidR="00B63EF9" w:rsidRPr="00015B99">
        <w:rPr>
          <w:lang w:val="ru-RU"/>
        </w:rPr>
        <w:t xml:space="preserve">. </w:t>
      </w:r>
    </w:p>
    <w:p w:rsidR="008C05F3" w:rsidRDefault="00493209" w:rsidP="00493209">
      <w:pPr>
        <w:pStyle w:val="ListParagraph"/>
        <w:numPr>
          <w:ilvl w:val="0"/>
          <w:numId w:val="26"/>
        </w:numPr>
        <w:spacing w:after="0"/>
        <w:contextualSpacing w:val="0"/>
      </w:pPr>
      <w:r>
        <w:rPr>
          <w:lang w:val="ru-RU"/>
        </w:rPr>
        <w:t>Имеется</w:t>
      </w:r>
      <w:r w:rsidRPr="00493209">
        <w:rPr>
          <w:lang w:val="ru-RU"/>
        </w:rPr>
        <w:t xml:space="preserve"> </w:t>
      </w:r>
      <w:r>
        <w:rPr>
          <w:lang w:val="ru-RU"/>
        </w:rPr>
        <w:t>ли</w:t>
      </w:r>
      <w:r w:rsidRPr="00493209">
        <w:rPr>
          <w:lang w:val="ru-RU"/>
        </w:rPr>
        <w:t xml:space="preserve"> </w:t>
      </w:r>
      <w:r>
        <w:rPr>
          <w:lang w:val="ru-RU"/>
        </w:rPr>
        <w:t>в</w:t>
      </w:r>
      <w:r w:rsidRPr="00493209">
        <w:rPr>
          <w:lang w:val="ru-RU"/>
        </w:rPr>
        <w:t xml:space="preserve"> </w:t>
      </w:r>
      <w:r>
        <w:rPr>
          <w:lang w:val="ru-RU"/>
        </w:rPr>
        <w:t>настоящее</w:t>
      </w:r>
      <w:r w:rsidRPr="00493209">
        <w:rPr>
          <w:lang w:val="ru-RU"/>
        </w:rPr>
        <w:t xml:space="preserve"> </w:t>
      </w:r>
      <w:r>
        <w:rPr>
          <w:lang w:val="ru-RU"/>
        </w:rPr>
        <w:t>время</w:t>
      </w:r>
      <w:r w:rsidRPr="00493209">
        <w:rPr>
          <w:lang w:val="ru-RU"/>
        </w:rPr>
        <w:t xml:space="preserve"> </w:t>
      </w:r>
      <w:r>
        <w:rPr>
          <w:lang w:val="ru-RU"/>
        </w:rPr>
        <w:t>в</w:t>
      </w:r>
      <w:r w:rsidRPr="00493209">
        <w:rPr>
          <w:lang w:val="ru-RU"/>
        </w:rPr>
        <w:t xml:space="preserve"> </w:t>
      </w:r>
      <w:r w:rsidR="00E82568" w:rsidRPr="00493209">
        <w:rPr>
          <w:color w:val="FF0000"/>
          <w:lang w:val="ru-RU"/>
        </w:rPr>
        <w:t>[</w:t>
      </w:r>
      <w:r>
        <w:rPr>
          <w:color w:val="FF0000"/>
          <w:lang w:val="ru-RU"/>
        </w:rPr>
        <w:t>стране</w:t>
      </w:r>
      <w:r w:rsidR="00E82568" w:rsidRPr="00493209">
        <w:rPr>
          <w:color w:val="FF0000"/>
          <w:lang w:val="ru-RU"/>
        </w:rPr>
        <w:t>]</w:t>
      </w:r>
      <w:r w:rsidR="008E65DA" w:rsidRPr="00493209">
        <w:rPr>
          <w:color w:val="FF0000"/>
          <w:lang w:val="ru-RU"/>
        </w:rPr>
        <w:t xml:space="preserve"> </w:t>
      </w:r>
      <w:r w:rsidRPr="00493209">
        <w:rPr>
          <w:color w:val="000000" w:themeColor="text1"/>
          <w:lang w:val="ru-RU"/>
        </w:rPr>
        <w:t xml:space="preserve">комитет, совет </w:t>
      </w:r>
      <w:r>
        <w:rPr>
          <w:color w:val="000000" w:themeColor="text1"/>
          <w:lang w:val="ru-RU"/>
        </w:rPr>
        <w:t xml:space="preserve">или </w:t>
      </w:r>
      <w:r w:rsidRPr="00493209">
        <w:rPr>
          <w:color w:val="000000" w:themeColor="text1"/>
          <w:lang w:val="ru-RU"/>
        </w:rPr>
        <w:t>центр</w:t>
      </w:r>
      <w:r>
        <w:rPr>
          <w:color w:val="000000" w:themeColor="text1"/>
          <w:lang w:val="ru-RU"/>
        </w:rPr>
        <w:t>, выполняющий подобную функцию</w:t>
      </w:r>
      <w:r w:rsidR="008E65DA" w:rsidRPr="00493209">
        <w:rPr>
          <w:lang w:val="ru-RU"/>
        </w:rPr>
        <w:t xml:space="preserve">? </w:t>
      </w:r>
      <w:r>
        <w:rPr>
          <w:lang w:val="ru-RU"/>
        </w:rPr>
        <w:t>Существует ли несколько подобных организаций</w:t>
      </w:r>
      <w:r w:rsidR="00F140BB">
        <w:t xml:space="preserve">? </w:t>
      </w:r>
      <w:r>
        <w:rPr>
          <w:lang w:val="ru-RU"/>
        </w:rPr>
        <w:t>Пожалуйста, опишите его/их</w:t>
      </w:r>
      <w:r w:rsidR="008E65DA">
        <w:t>.</w:t>
      </w:r>
    </w:p>
    <w:p w:rsidR="008E65DA" w:rsidRPr="00493209" w:rsidRDefault="00493209" w:rsidP="00493209">
      <w:pPr>
        <w:pStyle w:val="ListParagraph"/>
        <w:numPr>
          <w:ilvl w:val="0"/>
          <w:numId w:val="26"/>
        </w:numPr>
        <w:spacing w:after="0"/>
        <w:contextualSpacing w:val="0"/>
        <w:rPr>
          <w:lang w:val="ru-RU"/>
        </w:rPr>
      </w:pPr>
      <w:r>
        <w:rPr>
          <w:lang w:val="ru-RU"/>
        </w:rPr>
        <w:lastRenderedPageBreak/>
        <w:t>Кого</w:t>
      </w:r>
      <w:r w:rsidRPr="00493209">
        <w:rPr>
          <w:lang w:val="ru-RU"/>
        </w:rPr>
        <w:t xml:space="preserve"> </w:t>
      </w:r>
      <w:r>
        <w:rPr>
          <w:lang w:val="ru-RU"/>
        </w:rPr>
        <w:t>следует</w:t>
      </w:r>
      <w:r w:rsidRPr="00493209">
        <w:rPr>
          <w:lang w:val="ru-RU"/>
        </w:rPr>
        <w:t xml:space="preserve"> </w:t>
      </w:r>
      <w:r>
        <w:rPr>
          <w:lang w:val="ru-RU"/>
        </w:rPr>
        <w:t>привлечь</w:t>
      </w:r>
      <w:r w:rsidRPr="00493209">
        <w:rPr>
          <w:lang w:val="ru-RU"/>
        </w:rPr>
        <w:t xml:space="preserve"> </w:t>
      </w:r>
      <w:r>
        <w:rPr>
          <w:lang w:val="ru-RU"/>
        </w:rPr>
        <w:t>к</w:t>
      </w:r>
      <w:r w:rsidRPr="00493209">
        <w:rPr>
          <w:lang w:val="ru-RU"/>
        </w:rPr>
        <w:t xml:space="preserve"> </w:t>
      </w:r>
      <w:r>
        <w:rPr>
          <w:lang w:val="ru-RU"/>
        </w:rPr>
        <w:t>участию</w:t>
      </w:r>
      <w:r w:rsidRPr="00493209">
        <w:rPr>
          <w:lang w:val="ru-RU"/>
        </w:rPr>
        <w:t xml:space="preserve"> </w:t>
      </w:r>
      <w:r>
        <w:rPr>
          <w:lang w:val="ru-RU"/>
        </w:rPr>
        <w:t>в</w:t>
      </w:r>
      <w:r w:rsidRPr="00493209">
        <w:rPr>
          <w:lang w:val="ru-RU"/>
        </w:rPr>
        <w:t xml:space="preserve"> </w:t>
      </w:r>
      <w:r>
        <w:rPr>
          <w:lang w:val="ru-RU"/>
        </w:rPr>
        <w:t>национальном</w:t>
      </w:r>
      <w:r w:rsidRPr="00493209">
        <w:rPr>
          <w:lang w:val="ru-RU"/>
        </w:rPr>
        <w:t xml:space="preserve"> </w:t>
      </w:r>
      <w:r>
        <w:rPr>
          <w:lang w:val="ru-RU"/>
        </w:rPr>
        <w:t>практическом</w:t>
      </w:r>
      <w:r w:rsidRPr="00493209">
        <w:rPr>
          <w:lang w:val="ru-RU"/>
        </w:rPr>
        <w:t xml:space="preserve"> </w:t>
      </w:r>
      <w:r>
        <w:rPr>
          <w:lang w:val="ru-RU"/>
        </w:rPr>
        <w:t>сообществе по оценке образования</w:t>
      </w:r>
      <w:r w:rsidRPr="00493209">
        <w:rPr>
          <w:lang w:val="ru-RU"/>
        </w:rPr>
        <w:t>?</w:t>
      </w:r>
      <w:r w:rsidR="008C05F3" w:rsidRPr="00493209">
        <w:rPr>
          <w:lang w:val="ru-RU"/>
        </w:rPr>
        <w:t xml:space="preserve"> </w:t>
      </w:r>
      <w:r>
        <w:rPr>
          <w:lang w:val="ru-RU"/>
        </w:rPr>
        <w:t>Какие</w:t>
      </w:r>
      <w:r w:rsidRPr="00493209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493209">
        <w:rPr>
          <w:lang w:val="ru-RU"/>
        </w:rPr>
        <w:t xml:space="preserve">, </w:t>
      </w:r>
      <w:r w:rsidR="0031526E">
        <w:rPr>
          <w:lang w:val="ru-RU"/>
        </w:rPr>
        <w:t>инс</w:t>
      </w:r>
      <w:r>
        <w:rPr>
          <w:lang w:val="ru-RU"/>
        </w:rPr>
        <w:t>титуты</w:t>
      </w:r>
      <w:r w:rsidRPr="00493209">
        <w:rPr>
          <w:lang w:val="ru-RU"/>
        </w:rPr>
        <w:t xml:space="preserve">, </w:t>
      </w:r>
      <w:r>
        <w:rPr>
          <w:lang w:val="ru-RU"/>
        </w:rPr>
        <w:t>центры</w:t>
      </w:r>
      <w:r w:rsidRPr="00493209">
        <w:rPr>
          <w:lang w:val="ru-RU"/>
        </w:rPr>
        <w:t xml:space="preserve">, </w:t>
      </w:r>
      <w:r>
        <w:rPr>
          <w:lang w:val="ru-RU"/>
        </w:rPr>
        <w:t>университеты</w:t>
      </w:r>
      <w:r w:rsidRPr="00493209">
        <w:rPr>
          <w:lang w:val="ru-RU"/>
        </w:rPr>
        <w:t xml:space="preserve"> </w:t>
      </w:r>
      <w:r>
        <w:rPr>
          <w:lang w:val="ru-RU"/>
        </w:rPr>
        <w:t>и</w:t>
      </w:r>
      <w:r w:rsidRPr="00493209">
        <w:rPr>
          <w:lang w:val="ru-RU"/>
        </w:rPr>
        <w:t xml:space="preserve"> </w:t>
      </w:r>
      <w:r>
        <w:rPr>
          <w:lang w:val="ru-RU"/>
        </w:rPr>
        <w:t>другие</w:t>
      </w:r>
      <w:r w:rsidRPr="00493209">
        <w:rPr>
          <w:lang w:val="ru-RU"/>
        </w:rPr>
        <w:t xml:space="preserve"> </w:t>
      </w:r>
      <w:r>
        <w:rPr>
          <w:lang w:val="ru-RU"/>
        </w:rPr>
        <w:t xml:space="preserve">учреждения </w:t>
      </w:r>
      <w:r w:rsidRPr="00493209">
        <w:rPr>
          <w:color w:val="FF0000"/>
          <w:lang w:val="ru-RU"/>
        </w:rPr>
        <w:t>[</w:t>
      </w:r>
      <w:r>
        <w:rPr>
          <w:color w:val="FF0000"/>
          <w:lang w:val="ru-RU"/>
        </w:rPr>
        <w:t>страны</w:t>
      </w:r>
      <w:r w:rsidRPr="00493209">
        <w:rPr>
          <w:color w:val="FF0000"/>
          <w:lang w:val="ru-RU"/>
        </w:rPr>
        <w:t>]</w:t>
      </w:r>
      <w:r w:rsidRPr="00493209">
        <w:rPr>
          <w:lang w:val="ru-RU"/>
        </w:rPr>
        <w:t xml:space="preserve">, </w:t>
      </w:r>
      <w:r>
        <w:rPr>
          <w:lang w:val="ru-RU"/>
        </w:rPr>
        <w:t>по</w:t>
      </w:r>
      <w:r w:rsidRPr="00493209">
        <w:rPr>
          <w:lang w:val="ru-RU"/>
        </w:rPr>
        <w:t xml:space="preserve"> </w:t>
      </w:r>
      <w:r>
        <w:rPr>
          <w:lang w:val="ru-RU"/>
        </w:rPr>
        <w:t>Вашему мнению, следует привлечь к работе в нем</w:t>
      </w:r>
      <w:r w:rsidR="00694455" w:rsidRPr="00493209">
        <w:rPr>
          <w:lang w:val="ru-RU"/>
        </w:rPr>
        <w:t>?</w:t>
      </w:r>
    </w:p>
    <w:p w:rsidR="00B916DF" w:rsidRPr="00493209" w:rsidRDefault="00493209" w:rsidP="00493209">
      <w:pPr>
        <w:pStyle w:val="ListParagraph"/>
        <w:numPr>
          <w:ilvl w:val="0"/>
          <w:numId w:val="26"/>
        </w:numPr>
        <w:spacing w:after="0"/>
        <w:contextualSpacing w:val="0"/>
        <w:rPr>
          <w:lang w:val="ru-RU"/>
        </w:rPr>
      </w:pPr>
      <w:r w:rsidRPr="00493209">
        <w:rPr>
          <w:lang w:val="ru-RU"/>
        </w:rPr>
        <w:t xml:space="preserve">Какие ресурсы необходимы </w:t>
      </w:r>
      <w:r w:rsidRPr="00493209">
        <w:rPr>
          <w:color w:val="FF0000"/>
          <w:lang w:val="ru-RU"/>
        </w:rPr>
        <w:t>[стране]</w:t>
      </w:r>
      <w:r w:rsidRPr="00493209">
        <w:rPr>
          <w:color w:val="000000" w:themeColor="text1"/>
          <w:lang w:val="ru-RU"/>
        </w:rPr>
        <w:t>,</w:t>
      </w:r>
      <w:r w:rsidRPr="00493209">
        <w:rPr>
          <w:color w:val="FF0000"/>
          <w:lang w:val="ru-RU"/>
        </w:rPr>
        <w:t xml:space="preserve"> </w:t>
      </w:r>
      <w:r w:rsidRPr="00493209">
        <w:rPr>
          <w:lang w:val="ru-RU"/>
        </w:rPr>
        <w:t>чтобы создать практическое сообщество по оценке обучения и/или поддерживать его деятельность</w:t>
      </w:r>
      <w:r w:rsidR="008E65DA" w:rsidRPr="00493209">
        <w:rPr>
          <w:lang w:val="ru-RU"/>
        </w:rPr>
        <w:t>?</w:t>
      </w:r>
      <w:r w:rsidR="007537FE" w:rsidRPr="00493209">
        <w:rPr>
          <w:lang w:val="ru-RU"/>
        </w:rPr>
        <w:t xml:space="preserve"> </w:t>
      </w:r>
    </w:p>
    <w:p w:rsidR="000A3E8E" w:rsidRPr="00493209" w:rsidRDefault="00493209" w:rsidP="00DA21FB">
      <w:pPr>
        <w:pStyle w:val="ListParagraph"/>
        <w:numPr>
          <w:ilvl w:val="0"/>
          <w:numId w:val="26"/>
        </w:numPr>
        <w:spacing w:after="0"/>
        <w:contextualSpacing w:val="0"/>
        <w:rPr>
          <w:lang w:val="ru-RU"/>
        </w:rPr>
      </w:pPr>
      <w:r>
        <w:rPr>
          <w:lang w:val="ru-RU"/>
        </w:rPr>
        <w:t xml:space="preserve">Каковы наиболее эффективные методы участия в практическом сообществе для </w:t>
      </w:r>
      <w:r w:rsidR="00E82568" w:rsidRPr="00493209">
        <w:rPr>
          <w:color w:val="FF0000"/>
          <w:lang w:val="ru-RU"/>
        </w:rPr>
        <w:t>[</w:t>
      </w:r>
      <w:r>
        <w:rPr>
          <w:color w:val="FF0000"/>
          <w:lang w:val="ru-RU"/>
        </w:rPr>
        <w:t>страны</w:t>
      </w:r>
      <w:r w:rsidR="00E82568" w:rsidRPr="00493209">
        <w:rPr>
          <w:color w:val="FF0000"/>
          <w:lang w:val="ru-RU"/>
        </w:rPr>
        <w:t>]</w:t>
      </w:r>
      <w:r w:rsidR="000A3E8E" w:rsidRPr="00493209">
        <w:rPr>
          <w:lang w:val="ru-RU"/>
        </w:rPr>
        <w:t xml:space="preserve">? </w:t>
      </w:r>
      <w:r w:rsidR="002B7FFA" w:rsidRPr="00493209">
        <w:rPr>
          <w:lang w:val="ru-RU"/>
        </w:rPr>
        <w:t>(</w:t>
      </w:r>
      <w:r w:rsidR="00DA21FB">
        <w:rPr>
          <w:lang w:val="ru-RU"/>
        </w:rPr>
        <w:t>Обмен э</w:t>
      </w:r>
      <w:r>
        <w:rPr>
          <w:lang w:val="ru-RU"/>
        </w:rPr>
        <w:t>лектронными сообщениями, виртуальная плат</w:t>
      </w:r>
      <w:r w:rsidR="00DA21FB">
        <w:rPr>
          <w:lang w:val="ru-RU"/>
        </w:rPr>
        <w:t>форма, телефонные конференции, личные встречи, и т.д.)</w:t>
      </w:r>
    </w:p>
    <w:p w:rsidR="000A3E8E" w:rsidRPr="0087121A" w:rsidRDefault="0087121A" w:rsidP="001B4EEE">
      <w:pPr>
        <w:pStyle w:val="ListParagraph"/>
        <w:numPr>
          <w:ilvl w:val="0"/>
          <w:numId w:val="26"/>
        </w:numPr>
        <w:spacing w:after="0"/>
        <w:contextualSpacing w:val="0"/>
        <w:rPr>
          <w:lang w:val="ru-RU"/>
        </w:rPr>
      </w:pPr>
      <w:r>
        <w:rPr>
          <w:lang w:val="ru-RU"/>
        </w:rPr>
        <w:t>Как</w:t>
      </w:r>
      <w:r w:rsidR="001B4EEE">
        <w:rPr>
          <w:lang w:val="ru-RU"/>
        </w:rPr>
        <w:t xml:space="preserve">ую поддержку </w:t>
      </w:r>
      <w:r>
        <w:rPr>
          <w:lang w:val="ru-RU"/>
        </w:rPr>
        <w:t>международное</w:t>
      </w:r>
      <w:r w:rsidRPr="0087121A">
        <w:rPr>
          <w:lang w:val="ru-RU"/>
        </w:rPr>
        <w:t xml:space="preserve"> </w:t>
      </w:r>
      <w:r>
        <w:rPr>
          <w:lang w:val="ru-RU"/>
        </w:rPr>
        <w:t xml:space="preserve">образовательное </w:t>
      </w:r>
      <w:r w:rsidR="001B4EEE">
        <w:rPr>
          <w:lang w:val="ru-RU"/>
        </w:rPr>
        <w:t xml:space="preserve">сообщество (спонсоры, исследовательские институты, специалисты в тестировании и т.д.) может оказать </w:t>
      </w:r>
      <w:r>
        <w:rPr>
          <w:lang w:val="ru-RU"/>
        </w:rPr>
        <w:t>национально</w:t>
      </w:r>
      <w:r w:rsidR="001B4EEE">
        <w:rPr>
          <w:lang w:val="ru-RU"/>
        </w:rPr>
        <w:t>му</w:t>
      </w:r>
      <w:r w:rsidRPr="0087121A">
        <w:rPr>
          <w:lang w:val="ru-RU"/>
        </w:rPr>
        <w:t xml:space="preserve"> </w:t>
      </w:r>
      <w:r>
        <w:rPr>
          <w:lang w:val="ru-RU"/>
        </w:rPr>
        <w:t>практическо</w:t>
      </w:r>
      <w:r w:rsidR="001B4EEE">
        <w:rPr>
          <w:lang w:val="ru-RU"/>
        </w:rPr>
        <w:t>му</w:t>
      </w:r>
      <w:r w:rsidRPr="0087121A">
        <w:rPr>
          <w:lang w:val="ru-RU"/>
        </w:rPr>
        <w:t xml:space="preserve"> </w:t>
      </w:r>
      <w:r>
        <w:rPr>
          <w:lang w:val="ru-RU"/>
        </w:rPr>
        <w:t>сообществ</w:t>
      </w:r>
      <w:r w:rsidR="001B4EEE">
        <w:rPr>
          <w:lang w:val="ru-RU"/>
        </w:rPr>
        <w:t>у</w:t>
      </w:r>
      <w:r w:rsidR="00694455" w:rsidRPr="0087121A">
        <w:rPr>
          <w:lang w:val="ru-RU"/>
        </w:rPr>
        <w:t>?</w:t>
      </w:r>
    </w:p>
    <w:p w:rsidR="00FD59DF" w:rsidRPr="0087121A" w:rsidRDefault="00FD59DF" w:rsidP="00015B99">
      <w:pPr>
        <w:spacing w:after="0"/>
        <w:rPr>
          <w:b/>
          <w:lang w:val="ru-RU"/>
        </w:rPr>
      </w:pPr>
    </w:p>
    <w:p w:rsidR="00FD59DF" w:rsidRPr="001B4EEE" w:rsidRDefault="00FD59DF" w:rsidP="001B4EEE">
      <w:pPr>
        <w:spacing w:after="0"/>
        <w:rPr>
          <w:b/>
          <w:lang w:val="ru-RU"/>
        </w:rPr>
      </w:pPr>
      <w:r w:rsidRPr="001B4EEE">
        <w:rPr>
          <w:b/>
          <w:lang w:val="ru-RU"/>
        </w:rPr>
        <w:t>[</w:t>
      </w:r>
      <w:r w:rsidR="001B4EEE">
        <w:rPr>
          <w:b/>
          <w:lang w:val="ru-RU"/>
        </w:rPr>
        <w:t>См. продолжение на следующей странице</w:t>
      </w:r>
      <w:r w:rsidRPr="001B4EEE">
        <w:rPr>
          <w:b/>
          <w:lang w:val="ru-RU"/>
        </w:rPr>
        <w:t>]</w:t>
      </w:r>
    </w:p>
    <w:p w:rsidR="00F3719F" w:rsidRPr="007E4BFA" w:rsidRDefault="00FD59DF" w:rsidP="007E4BFA">
      <w:pPr>
        <w:pStyle w:val="ListParagraph"/>
        <w:numPr>
          <w:ilvl w:val="0"/>
          <w:numId w:val="14"/>
        </w:numPr>
        <w:spacing w:after="0"/>
        <w:rPr>
          <w:b/>
          <w:lang w:val="ru-RU"/>
        </w:rPr>
      </w:pPr>
      <w:r w:rsidRPr="007E4BFA">
        <w:rPr>
          <w:b/>
          <w:lang w:val="ru-RU"/>
        </w:rPr>
        <w:br w:type="page"/>
      </w:r>
      <w:r w:rsidR="007E4BFA">
        <w:rPr>
          <w:b/>
          <w:lang w:val="ru-RU"/>
        </w:rPr>
        <w:lastRenderedPageBreak/>
        <w:t>Измерение</w:t>
      </w:r>
      <w:r w:rsidR="007E4BFA" w:rsidRPr="007E4BFA">
        <w:rPr>
          <w:b/>
          <w:lang w:val="ru-RU"/>
        </w:rPr>
        <w:t xml:space="preserve"> глобального прогресса в обучении</w:t>
      </w:r>
    </w:p>
    <w:p w:rsidR="007E4BFA" w:rsidRPr="007E4BFA" w:rsidRDefault="007E4BFA" w:rsidP="007E4BFA">
      <w:pPr>
        <w:pStyle w:val="ListParagraph"/>
        <w:spacing w:after="0"/>
        <w:rPr>
          <w:b/>
          <w:lang w:val="ru-RU"/>
        </w:rPr>
      </w:pPr>
    </w:p>
    <w:p w:rsidR="007E4BFA" w:rsidRPr="007E4BFA" w:rsidRDefault="007E4BFA" w:rsidP="007E4BFA">
      <w:pPr>
        <w:spacing w:after="0"/>
        <w:rPr>
          <w:lang w:val="ru-RU"/>
        </w:rPr>
      </w:pPr>
      <w:r w:rsidRPr="007E4BFA">
        <w:rPr>
          <w:lang w:val="ru-RU"/>
        </w:rPr>
        <w:t xml:space="preserve">Основываясь на результатах глобальных консультаций, Целевая Группа по Измерению Обучения предлагает шесть областей для отслеживания обучения на глобальном уровне.  </w:t>
      </w:r>
    </w:p>
    <w:p w:rsidR="00BE0DD0" w:rsidRDefault="007E4BFA" w:rsidP="007E4BFA">
      <w:pPr>
        <w:spacing w:after="0"/>
        <w:rPr>
          <w:lang w:val="ru-RU"/>
        </w:rPr>
      </w:pPr>
      <w:r w:rsidRPr="007E4BFA">
        <w:rPr>
          <w:lang w:val="ru-RU"/>
        </w:rPr>
        <w:t>Эти области призваны дополнять усилия по измерению более широкого набора сфер на национальном уровне, как описано выше.</w:t>
      </w:r>
      <w:r>
        <w:rPr>
          <w:lang w:val="ru-RU"/>
        </w:rPr>
        <w:t xml:space="preserve"> Обратите внимание на следующие определения, соответствующие Международной Стандартной Классификации Образования (МСКО)</w:t>
      </w:r>
      <w:r w:rsidR="009E3886">
        <w:rPr>
          <w:rStyle w:val="FootnoteReference"/>
        </w:rPr>
        <w:footnoteReference w:id="2"/>
      </w:r>
      <w:r w:rsidR="004D0C9F" w:rsidRPr="007E4BFA">
        <w:rPr>
          <w:lang w:val="ru-RU"/>
        </w:rPr>
        <w:t>:</w:t>
      </w:r>
    </w:p>
    <w:p w:rsidR="00200B23" w:rsidRPr="007E4BFA" w:rsidRDefault="00200B23" w:rsidP="007E4BFA">
      <w:pPr>
        <w:spacing w:after="0"/>
        <w:rPr>
          <w:lang w:val="ru-RU"/>
        </w:rPr>
      </w:pPr>
    </w:p>
    <w:p w:rsidR="00200B23" w:rsidRPr="00200B23" w:rsidRDefault="00200B23" w:rsidP="000B6407">
      <w:pPr>
        <w:pStyle w:val="ListParagraph"/>
        <w:numPr>
          <w:ilvl w:val="0"/>
          <w:numId w:val="19"/>
        </w:numPr>
        <w:spacing w:after="0"/>
        <w:rPr>
          <w:rFonts w:cs="Arial"/>
          <w:shd w:val="clear" w:color="auto" w:fill="FFFFFF"/>
          <w:lang w:val="ru-RU"/>
        </w:rPr>
      </w:pPr>
      <w:r>
        <w:rPr>
          <w:b/>
          <w:lang w:val="ru-RU"/>
        </w:rPr>
        <w:t>Дошкольный</w:t>
      </w:r>
      <w:r w:rsidRPr="00200B23">
        <w:rPr>
          <w:b/>
          <w:lang w:val="ru-RU"/>
        </w:rPr>
        <w:t xml:space="preserve"> </w:t>
      </w:r>
      <w:r>
        <w:rPr>
          <w:b/>
          <w:lang w:val="ru-RU"/>
        </w:rPr>
        <w:t>уровень</w:t>
      </w:r>
      <w:r w:rsidR="004D0C9F" w:rsidRPr="00200B23">
        <w:rPr>
          <w:b/>
          <w:lang w:val="ru-RU"/>
        </w:rPr>
        <w:t xml:space="preserve"> (</w:t>
      </w:r>
      <w:r>
        <w:rPr>
          <w:b/>
          <w:lang w:val="ru-RU"/>
        </w:rPr>
        <w:t>МСКО</w:t>
      </w:r>
      <w:r w:rsidR="004D0C9F" w:rsidRPr="00200B23">
        <w:rPr>
          <w:b/>
          <w:lang w:val="ru-RU"/>
        </w:rPr>
        <w:t xml:space="preserve"> 0):</w:t>
      </w:r>
      <w:r w:rsidR="004D0C9F" w:rsidRPr="00200B23">
        <w:rPr>
          <w:lang w:val="ru-RU"/>
        </w:rPr>
        <w:t xml:space="preserve"> </w:t>
      </w:r>
      <w:r>
        <w:rPr>
          <w:lang w:val="ru-RU"/>
        </w:rPr>
        <w:t>еще</w:t>
      </w:r>
      <w:r w:rsidRPr="00200B23">
        <w:rPr>
          <w:lang w:val="ru-RU"/>
        </w:rPr>
        <w:t xml:space="preserve"> </w:t>
      </w:r>
      <w:r w:rsidR="000B6407">
        <w:rPr>
          <w:lang w:val="ru-RU"/>
        </w:rPr>
        <w:t>называемый</w:t>
      </w:r>
      <w:r w:rsidRPr="00200B23">
        <w:rPr>
          <w:lang w:val="ru-RU"/>
        </w:rPr>
        <w:t xml:space="preserve"> </w:t>
      </w:r>
      <w:r w:rsidR="0031526E">
        <w:rPr>
          <w:lang w:val="ru-RU"/>
        </w:rPr>
        <w:t>«</w:t>
      </w:r>
      <w:r>
        <w:rPr>
          <w:lang w:val="ru-RU"/>
        </w:rPr>
        <w:t>программы</w:t>
      </w:r>
      <w:r w:rsidRPr="00200B23">
        <w:rPr>
          <w:lang w:val="ru-RU"/>
        </w:rPr>
        <w:t xml:space="preserve"> </w:t>
      </w:r>
      <w:r>
        <w:rPr>
          <w:lang w:val="ru-RU"/>
        </w:rPr>
        <w:t>образования детей младшего возраста</w:t>
      </w:r>
      <w:r w:rsidR="0031526E">
        <w:rPr>
          <w:lang w:val="ru-RU"/>
        </w:rPr>
        <w:t>»</w:t>
      </w:r>
      <w:r>
        <w:rPr>
          <w:lang w:val="ru-RU"/>
        </w:rPr>
        <w:t>, обычно относя</w:t>
      </w:r>
      <w:r w:rsidR="000B6407">
        <w:rPr>
          <w:lang w:val="ru-RU"/>
        </w:rPr>
        <w:t>щ</w:t>
      </w:r>
      <w:r>
        <w:rPr>
          <w:lang w:val="ru-RU"/>
        </w:rPr>
        <w:t>ийся к детям, начиная с 3-х лет и до возраста поступления в начальную школу.</w:t>
      </w:r>
    </w:p>
    <w:p w:rsidR="00200B23" w:rsidRPr="00200B23" w:rsidRDefault="00200B23" w:rsidP="00200B23">
      <w:pPr>
        <w:pStyle w:val="ListParagraph"/>
        <w:spacing w:after="0"/>
        <w:ind w:left="360"/>
        <w:rPr>
          <w:rFonts w:cs="Arial"/>
          <w:shd w:val="clear" w:color="auto" w:fill="FFFFFF"/>
          <w:lang w:val="ru-RU"/>
        </w:rPr>
      </w:pPr>
    </w:p>
    <w:p w:rsidR="002A6420" w:rsidRPr="00200B23" w:rsidRDefault="00200B23" w:rsidP="0031526E">
      <w:pPr>
        <w:pStyle w:val="ListParagraph"/>
        <w:numPr>
          <w:ilvl w:val="0"/>
          <w:numId w:val="19"/>
        </w:numPr>
        <w:spacing w:after="0"/>
        <w:rPr>
          <w:rStyle w:val="apple-converted-space"/>
          <w:rFonts w:cs="Arial"/>
          <w:shd w:val="clear" w:color="auto" w:fill="FFFFFF"/>
          <w:lang w:val="ru-RU"/>
        </w:rPr>
      </w:pPr>
      <w:r>
        <w:rPr>
          <w:rFonts w:cs="Arial"/>
          <w:b/>
          <w:shd w:val="clear" w:color="auto" w:fill="FFFFFF"/>
          <w:lang w:val="ru-RU"/>
        </w:rPr>
        <w:t>Начальный</w:t>
      </w:r>
      <w:r w:rsidRPr="00200B23">
        <w:rPr>
          <w:rFonts w:cs="Arial"/>
          <w:b/>
          <w:shd w:val="clear" w:color="auto" w:fill="FFFFFF"/>
          <w:lang w:val="ru-RU"/>
        </w:rPr>
        <w:t xml:space="preserve"> </w:t>
      </w:r>
      <w:r>
        <w:rPr>
          <w:rFonts w:cs="Arial"/>
          <w:b/>
          <w:shd w:val="clear" w:color="auto" w:fill="FFFFFF"/>
          <w:lang w:val="ru-RU"/>
        </w:rPr>
        <w:t>уровень</w:t>
      </w:r>
      <w:r w:rsidR="004D0C9F" w:rsidRPr="00200B23">
        <w:rPr>
          <w:rFonts w:cs="Arial"/>
          <w:b/>
          <w:shd w:val="clear" w:color="auto" w:fill="FFFFFF"/>
          <w:lang w:val="ru-RU"/>
        </w:rPr>
        <w:t xml:space="preserve"> (</w:t>
      </w:r>
      <w:r>
        <w:rPr>
          <w:rFonts w:cs="Arial"/>
          <w:b/>
          <w:shd w:val="clear" w:color="auto" w:fill="FFFFFF"/>
          <w:lang w:val="ru-RU"/>
        </w:rPr>
        <w:t>МСКО</w:t>
      </w:r>
      <w:r w:rsidR="004D0C9F" w:rsidRPr="00200B23">
        <w:rPr>
          <w:rFonts w:cs="Arial"/>
          <w:b/>
          <w:shd w:val="clear" w:color="auto" w:fill="FFFFFF"/>
          <w:lang w:val="ru-RU"/>
        </w:rPr>
        <w:t xml:space="preserve"> 1):</w:t>
      </w:r>
      <w:r w:rsidR="004D0C9F" w:rsidRPr="00200B23">
        <w:rPr>
          <w:rFonts w:cs="Arial"/>
          <w:shd w:val="clear" w:color="auto" w:fill="FFFFFF"/>
          <w:lang w:val="ru-RU"/>
        </w:rPr>
        <w:t xml:space="preserve"> </w:t>
      </w:r>
      <w:r w:rsidR="004D0C9F" w:rsidRPr="005141A6">
        <w:rPr>
          <w:rStyle w:val="apple-converted-space"/>
          <w:rFonts w:cs="Arial"/>
          <w:shd w:val="clear" w:color="auto" w:fill="FFFFFF"/>
        </w:rPr>
        <w:t> </w:t>
      </w:r>
      <w:r>
        <w:rPr>
          <w:rStyle w:val="apple-converted-space"/>
          <w:rFonts w:cs="Arial"/>
          <w:shd w:val="clear" w:color="auto" w:fill="FFFFFF"/>
          <w:lang w:val="ru-RU"/>
        </w:rPr>
        <w:t xml:space="preserve">еще </w:t>
      </w:r>
      <w:r w:rsidR="000B6407">
        <w:rPr>
          <w:rStyle w:val="apple-converted-space"/>
          <w:rFonts w:cs="Arial"/>
          <w:shd w:val="clear" w:color="auto" w:fill="FFFFFF"/>
          <w:lang w:val="ru-RU"/>
        </w:rPr>
        <w:t>называемый</w:t>
      </w:r>
      <w:r>
        <w:rPr>
          <w:rStyle w:val="apple-converted-space"/>
          <w:rFonts w:cs="Arial"/>
          <w:shd w:val="clear" w:color="auto" w:fill="FFFFFF"/>
          <w:lang w:val="ru-RU"/>
        </w:rPr>
        <w:t xml:space="preserve"> </w:t>
      </w:r>
      <w:r w:rsidR="0031526E">
        <w:rPr>
          <w:rStyle w:val="apple-converted-space"/>
          <w:rFonts w:cs="Arial"/>
          <w:shd w:val="clear" w:color="auto" w:fill="FFFFFF"/>
          <w:lang w:val="ru-RU"/>
        </w:rPr>
        <w:t>«</w:t>
      </w:r>
      <w:r>
        <w:rPr>
          <w:rStyle w:val="apple-converted-space"/>
          <w:rFonts w:cs="Arial"/>
          <w:shd w:val="clear" w:color="auto" w:fill="FFFFFF"/>
          <w:lang w:val="ru-RU"/>
        </w:rPr>
        <w:t xml:space="preserve">начальное </w:t>
      </w:r>
      <w:r w:rsidR="0031526E">
        <w:rPr>
          <w:rStyle w:val="apple-converted-space"/>
          <w:rFonts w:cs="Arial"/>
          <w:shd w:val="clear" w:color="auto" w:fill="FFFFFF"/>
          <w:lang w:val="ru-RU"/>
        </w:rPr>
        <w:t xml:space="preserve">образование» </w:t>
      </w:r>
      <w:r>
        <w:rPr>
          <w:rStyle w:val="apple-converted-space"/>
          <w:rFonts w:cs="Arial"/>
          <w:shd w:val="clear" w:color="auto" w:fill="FFFFFF"/>
          <w:lang w:val="ru-RU"/>
        </w:rPr>
        <w:t xml:space="preserve">или </w:t>
      </w:r>
      <w:r w:rsidR="0031526E">
        <w:rPr>
          <w:rStyle w:val="apple-converted-space"/>
          <w:rFonts w:cs="Arial"/>
          <w:shd w:val="clear" w:color="auto" w:fill="FFFFFF"/>
          <w:lang w:val="ru-RU"/>
        </w:rPr>
        <w:t xml:space="preserve">«первый этап </w:t>
      </w:r>
      <w:r>
        <w:rPr>
          <w:rStyle w:val="apple-converted-space"/>
          <w:rFonts w:cs="Arial"/>
          <w:shd w:val="clear" w:color="auto" w:fill="FFFFFF"/>
          <w:lang w:val="ru-RU"/>
        </w:rPr>
        <w:t>базово</w:t>
      </w:r>
      <w:r w:rsidR="0031526E">
        <w:rPr>
          <w:rStyle w:val="apple-converted-space"/>
          <w:rFonts w:cs="Arial"/>
          <w:shd w:val="clear" w:color="auto" w:fill="FFFFFF"/>
          <w:lang w:val="ru-RU"/>
        </w:rPr>
        <w:t>го</w:t>
      </w:r>
      <w:r>
        <w:rPr>
          <w:rStyle w:val="apple-converted-space"/>
          <w:rFonts w:cs="Arial"/>
          <w:shd w:val="clear" w:color="auto" w:fill="FFFFFF"/>
          <w:lang w:val="ru-RU"/>
        </w:rPr>
        <w:t xml:space="preserve"> образовани</w:t>
      </w:r>
      <w:r w:rsidR="0031526E">
        <w:rPr>
          <w:rStyle w:val="apple-converted-space"/>
          <w:rFonts w:cs="Arial"/>
          <w:shd w:val="clear" w:color="auto" w:fill="FFFFFF"/>
          <w:lang w:val="ru-RU"/>
        </w:rPr>
        <w:t>я»</w:t>
      </w:r>
      <w:r w:rsidR="009E3886" w:rsidRPr="00200B23">
        <w:rPr>
          <w:rStyle w:val="apple-converted-space"/>
          <w:rFonts w:cs="Arial"/>
          <w:shd w:val="clear" w:color="auto" w:fill="FFFFFF"/>
          <w:lang w:val="ru-RU"/>
        </w:rPr>
        <w:t xml:space="preserve">. </w:t>
      </w:r>
      <w:r>
        <w:rPr>
          <w:rStyle w:val="apple-converted-space"/>
          <w:rFonts w:cs="Arial"/>
          <w:shd w:val="clear" w:color="auto" w:fill="FFFFFF"/>
          <w:lang w:val="ru-RU"/>
        </w:rPr>
        <w:t>Обычно</w:t>
      </w:r>
      <w:r w:rsidRPr="00200B23">
        <w:rPr>
          <w:rStyle w:val="apple-converted-space"/>
          <w:rFonts w:cs="Arial"/>
          <w:shd w:val="clear" w:color="auto" w:fill="FFFFFF"/>
          <w:lang w:val="ru-RU"/>
        </w:rPr>
        <w:t xml:space="preserve"> </w:t>
      </w:r>
      <w:r>
        <w:rPr>
          <w:rStyle w:val="apple-converted-space"/>
          <w:rFonts w:cs="Arial"/>
          <w:shd w:val="clear" w:color="auto" w:fill="FFFFFF"/>
          <w:lang w:val="ru-RU"/>
        </w:rPr>
        <w:t>или</w:t>
      </w:r>
      <w:r w:rsidRPr="00200B23">
        <w:rPr>
          <w:rStyle w:val="apple-converted-space"/>
          <w:rFonts w:cs="Arial"/>
          <w:shd w:val="clear" w:color="auto" w:fill="FFFFFF"/>
          <w:lang w:val="ru-RU"/>
        </w:rPr>
        <w:t xml:space="preserve"> </w:t>
      </w:r>
      <w:r>
        <w:rPr>
          <w:rStyle w:val="apple-converted-space"/>
          <w:rFonts w:cs="Arial"/>
          <w:shd w:val="clear" w:color="auto" w:fill="FFFFFF"/>
          <w:lang w:val="ru-RU"/>
        </w:rPr>
        <w:t>по закону на этот уровень посту</w:t>
      </w:r>
      <w:r w:rsidR="000B6407">
        <w:rPr>
          <w:rStyle w:val="apple-converted-space"/>
          <w:rFonts w:cs="Arial"/>
          <w:shd w:val="clear" w:color="auto" w:fill="FFFFFF"/>
          <w:lang w:val="ru-RU"/>
        </w:rPr>
        <w:t>п</w:t>
      </w:r>
      <w:r>
        <w:rPr>
          <w:rStyle w:val="apple-converted-space"/>
          <w:rFonts w:cs="Arial"/>
          <w:shd w:val="clear" w:color="auto" w:fill="FFFFFF"/>
          <w:lang w:val="ru-RU"/>
        </w:rPr>
        <w:t>ают дети не младше 5 и не ста</w:t>
      </w:r>
      <w:r w:rsidR="00DA2A7D">
        <w:rPr>
          <w:rStyle w:val="apple-converted-space"/>
          <w:rFonts w:cs="Arial"/>
          <w:shd w:val="clear" w:color="auto" w:fill="FFFFFF"/>
          <w:lang w:val="ru-RU"/>
        </w:rPr>
        <w:t>р</w:t>
      </w:r>
      <w:r>
        <w:rPr>
          <w:rStyle w:val="apple-converted-space"/>
          <w:rFonts w:cs="Arial"/>
          <w:shd w:val="clear" w:color="auto" w:fill="FFFFFF"/>
          <w:lang w:val="ru-RU"/>
        </w:rPr>
        <w:t>ше 7 лет.  Уровень длится в среднем 6 лет, хотя продолжительность может варьироваться от 4 до 7 лет в зависимости от страны.</w:t>
      </w:r>
    </w:p>
    <w:p w:rsidR="00200B23" w:rsidRPr="00200B23" w:rsidRDefault="00200B23" w:rsidP="00200B23">
      <w:pPr>
        <w:spacing w:after="0"/>
        <w:rPr>
          <w:rFonts w:cs="Arial"/>
          <w:shd w:val="clear" w:color="auto" w:fill="FFFFFF"/>
          <w:lang w:val="ru-RU"/>
        </w:rPr>
      </w:pPr>
    </w:p>
    <w:p w:rsidR="002A6420" w:rsidRPr="000B6407" w:rsidRDefault="00200B23" w:rsidP="0031526E">
      <w:pPr>
        <w:pStyle w:val="ListParagraph"/>
        <w:numPr>
          <w:ilvl w:val="0"/>
          <w:numId w:val="19"/>
        </w:numPr>
        <w:spacing w:after="0"/>
        <w:rPr>
          <w:rStyle w:val="apple-converted-space"/>
          <w:lang w:val="ru-RU"/>
        </w:rPr>
      </w:pPr>
      <w:r>
        <w:rPr>
          <w:rFonts w:cs="Arial"/>
          <w:b/>
          <w:shd w:val="clear" w:color="auto" w:fill="FFFFFF"/>
          <w:lang w:val="ru-RU"/>
        </w:rPr>
        <w:t>Первый</w:t>
      </w:r>
      <w:r w:rsidRPr="000B6407">
        <w:rPr>
          <w:rFonts w:cs="Arial"/>
          <w:b/>
          <w:shd w:val="clear" w:color="auto" w:fill="FFFFFF"/>
          <w:lang w:val="ru-RU"/>
        </w:rPr>
        <w:t xml:space="preserve"> </w:t>
      </w:r>
      <w:r>
        <w:rPr>
          <w:rFonts w:cs="Arial"/>
          <w:b/>
          <w:shd w:val="clear" w:color="auto" w:fill="FFFFFF"/>
          <w:lang w:val="ru-RU"/>
        </w:rPr>
        <w:t>этап</w:t>
      </w:r>
      <w:r w:rsidRPr="000B6407">
        <w:rPr>
          <w:rFonts w:cs="Arial"/>
          <w:b/>
          <w:shd w:val="clear" w:color="auto" w:fill="FFFFFF"/>
          <w:lang w:val="ru-RU"/>
        </w:rPr>
        <w:t xml:space="preserve"> </w:t>
      </w:r>
      <w:r>
        <w:rPr>
          <w:rFonts w:cs="Arial"/>
          <w:b/>
          <w:shd w:val="clear" w:color="auto" w:fill="FFFFFF"/>
          <w:lang w:val="ru-RU"/>
        </w:rPr>
        <w:t>среднего</w:t>
      </w:r>
      <w:r w:rsidRPr="000B6407">
        <w:rPr>
          <w:rFonts w:cs="Arial"/>
          <w:b/>
          <w:shd w:val="clear" w:color="auto" w:fill="FFFFFF"/>
          <w:lang w:val="ru-RU"/>
        </w:rPr>
        <w:t xml:space="preserve"> </w:t>
      </w:r>
      <w:r>
        <w:rPr>
          <w:rFonts w:cs="Arial"/>
          <w:b/>
          <w:shd w:val="clear" w:color="auto" w:fill="FFFFFF"/>
          <w:lang w:val="ru-RU"/>
        </w:rPr>
        <w:t>образования</w:t>
      </w:r>
      <w:r w:rsidR="002A6420" w:rsidRPr="000B6407">
        <w:rPr>
          <w:rFonts w:cs="Arial"/>
          <w:b/>
          <w:shd w:val="clear" w:color="auto" w:fill="FFFFFF"/>
          <w:lang w:val="ru-RU"/>
        </w:rPr>
        <w:t xml:space="preserve"> (</w:t>
      </w:r>
      <w:r>
        <w:rPr>
          <w:rFonts w:cs="Arial"/>
          <w:b/>
          <w:shd w:val="clear" w:color="auto" w:fill="FFFFFF"/>
          <w:lang w:val="ru-RU"/>
        </w:rPr>
        <w:t>МСКО</w:t>
      </w:r>
      <w:r w:rsidRPr="000B6407">
        <w:rPr>
          <w:rFonts w:cs="Arial"/>
          <w:b/>
          <w:shd w:val="clear" w:color="auto" w:fill="FFFFFF"/>
          <w:lang w:val="ru-RU"/>
        </w:rPr>
        <w:t xml:space="preserve"> </w:t>
      </w:r>
      <w:r w:rsidR="002A6420" w:rsidRPr="000B6407">
        <w:rPr>
          <w:rFonts w:cs="Arial"/>
          <w:b/>
          <w:shd w:val="clear" w:color="auto" w:fill="FFFFFF"/>
          <w:lang w:val="ru-RU"/>
        </w:rPr>
        <w:t>2):</w:t>
      </w:r>
      <w:r w:rsidR="002A6420" w:rsidRPr="000B6407">
        <w:rPr>
          <w:rFonts w:cs="Arial"/>
          <w:shd w:val="clear" w:color="auto" w:fill="FFFFFF"/>
          <w:lang w:val="ru-RU"/>
        </w:rPr>
        <w:t xml:space="preserve"> </w:t>
      </w:r>
      <w:r w:rsidR="000B6407" w:rsidRPr="000B6407">
        <w:rPr>
          <w:rFonts w:cs="Arial"/>
          <w:shd w:val="clear" w:color="auto" w:fill="FFFFFF"/>
          <w:lang w:val="ru-RU"/>
        </w:rPr>
        <w:t xml:space="preserve">еще называемый </w:t>
      </w:r>
      <w:r w:rsidR="0031526E">
        <w:rPr>
          <w:rFonts w:cs="Arial"/>
          <w:shd w:val="clear" w:color="auto" w:fill="FFFFFF"/>
          <w:lang w:val="ru-RU"/>
        </w:rPr>
        <w:t>«</w:t>
      </w:r>
      <w:r w:rsidR="000B6407">
        <w:rPr>
          <w:rFonts w:cs="Arial"/>
          <w:shd w:val="clear" w:color="auto" w:fill="FFFFFF"/>
          <w:lang w:val="ru-RU"/>
        </w:rPr>
        <w:t>средняя</w:t>
      </w:r>
      <w:r w:rsidR="000B6407" w:rsidRPr="000B6407">
        <w:rPr>
          <w:rFonts w:cs="Arial"/>
          <w:shd w:val="clear" w:color="auto" w:fill="FFFFFF"/>
          <w:lang w:val="ru-RU"/>
        </w:rPr>
        <w:t xml:space="preserve"> / </w:t>
      </w:r>
      <w:r w:rsidR="000B6407">
        <w:rPr>
          <w:rFonts w:cs="Arial"/>
          <w:shd w:val="clear" w:color="auto" w:fill="FFFFFF"/>
          <w:lang w:val="ru-RU"/>
        </w:rPr>
        <w:t>младшая</w:t>
      </w:r>
      <w:r w:rsidR="000B6407" w:rsidRPr="000B6407">
        <w:rPr>
          <w:rFonts w:cs="Arial"/>
          <w:shd w:val="clear" w:color="auto" w:fill="FFFFFF"/>
          <w:lang w:val="ru-RU"/>
        </w:rPr>
        <w:t xml:space="preserve"> </w:t>
      </w:r>
      <w:r w:rsidR="000B6407">
        <w:rPr>
          <w:rFonts w:cs="Arial"/>
          <w:shd w:val="clear" w:color="auto" w:fill="FFFFFF"/>
          <w:lang w:val="ru-RU"/>
        </w:rPr>
        <w:t>средняя школа</w:t>
      </w:r>
      <w:r w:rsidR="0031526E">
        <w:rPr>
          <w:rFonts w:cs="Arial"/>
          <w:shd w:val="clear" w:color="auto" w:fill="FFFFFF"/>
          <w:lang w:val="ru-RU"/>
        </w:rPr>
        <w:t>» или «второй</w:t>
      </w:r>
      <w:r w:rsidR="0031526E" w:rsidRPr="0031526E">
        <w:rPr>
          <w:rFonts w:cs="Arial"/>
          <w:shd w:val="clear" w:color="auto" w:fill="FFFFFF"/>
          <w:lang w:val="ru-RU"/>
        </w:rPr>
        <w:t xml:space="preserve"> этап базового образования»</w:t>
      </w:r>
      <w:r w:rsidR="009E3886" w:rsidRPr="000B6407">
        <w:rPr>
          <w:rFonts w:cs="Arial"/>
          <w:shd w:val="clear" w:color="auto" w:fill="FFFFFF"/>
          <w:lang w:val="ru-RU"/>
        </w:rPr>
        <w:t>.</w:t>
      </w:r>
      <w:r w:rsidR="000B6407">
        <w:rPr>
          <w:rFonts w:cs="Arial"/>
          <w:shd w:val="clear" w:color="auto" w:fill="FFFFFF"/>
          <w:lang w:val="ru-RU"/>
        </w:rPr>
        <w:t xml:space="preserve"> Обычно</w:t>
      </w:r>
      <w:r w:rsidR="000B6407" w:rsidRPr="000B6407">
        <w:rPr>
          <w:rFonts w:cs="Arial"/>
          <w:shd w:val="clear" w:color="auto" w:fill="FFFFFF"/>
          <w:lang w:val="ru-RU"/>
        </w:rPr>
        <w:t xml:space="preserve"> </w:t>
      </w:r>
      <w:r w:rsidR="000B6407">
        <w:rPr>
          <w:rFonts w:cs="Arial"/>
          <w:shd w:val="clear" w:color="auto" w:fill="FFFFFF"/>
          <w:lang w:val="ru-RU"/>
        </w:rPr>
        <w:t>начинается</w:t>
      </w:r>
      <w:r w:rsidR="000B6407" w:rsidRPr="000B6407">
        <w:rPr>
          <w:rFonts w:cs="Arial"/>
          <w:shd w:val="clear" w:color="auto" w:fill="FFFFFF"/>
          <w:lang w:val="ru-RU"/>
        </w:rPr>
        <w:t xml:space="preserve"> </w:t>
      </w:r>
      <w:r w:rsidR="000B6407">
        <w:rPr>
          <w:rFonts w:cs="Arial"/>
          <w:shd w:val="clear" w:color="auto" w:fill="FFFFFF"/>
          <w:lang w:val="ru-RU"/>
        </w:rPr>
        <w:t>после</w:t>
      </w:r>
      <w:r w:rsidR="000B6407" w:rsidRPr="000B6407">
        <w:rPr>
          <w:rFonts w:cs="Arial"/>
          <w:shd w:val="clear" w:color="auto" w:fill="FFFFFF"/>
          <w:lang w:val="ru-RU"/>
        </w:rPr>
        <w:t xml:space="preserve"> 4-7 </w:t>
      </w:r>
      <w:r w:rsidR="000B6407">
        <w:rPr>
          <w:rFonts w:cs="Arial"/>
          <w:shd w:val="clear" w:color="auto" w:fill="FFFFFF"/>
          <w:lang w:val="ru-RU"/>
        </w:rPr>
        <w:t>лет</w:t>
      </w:r>
      <w:r w:rsidR="000B6407" w:rsidRPr="000B6407">
        <w:rPr>
          <w:rFonts w:cs="Arial"/>
          <w:shd w:val="clear" w:color="auto" w:fill="FFFFFF"/>
          <w:lang w:val="ru-RU"/>
        </w:rPr>
        <w:t xml:space="preserve"> </w:t>
      </w:r>
      <w:r w:rsidR="000B6407">
        <w:rPr>
          <w:rFonts w:cs="Arial"/>
          <w:shd w:val="clear" w:color="auto" w:fill="FFFFFF"/>
          <w:lang w:val="ru-RU"/>
        </w:rPr>
        <w:t>начальной</w:t>
      </w:r>
      <w:r w:rsidR="000B6407" w:rsidRPr="000B6407">
        <w:rPr>
          <w:rFonts w:cs="Arial"/>
          <w:shd w:val="clear" w:color="auto" w:fill="FFFFFF"/>
          <w:lang w:val="ru-RU"/>
        </w:rPr>
        <w:t xml:space="preserve"> </w:t>
      </w:r>
      <w:r w:rsidR="000B6407">
        <w:rPr>
          <w:rFonts w:cs="Arial"/>
          <w:shd w:val="clear" w:color="auto" w:fill="FFFFFF"/>
          <w:lang w:val="ru-RU"/>
        </w:rPr>
        <w:t xml:space="preserve">школы, хотя наиболее </w:t>
      </w:r>
      <w:r w:rsidR="00F42EB8">
        <w:rPr>
          <w:rFonts w:cs="Arial"/>
          <w:shd w:val="clear" w:color="auto" w:fill="FFFFFF"/>
          <w:lang w:val="ru-RU"/>
        </w:rPr>
        <w:t>часто после</w:t>
      </w:r>
      <w:r w:rsidR="000B6407">
        <w:rPr>
          <w:rFonts w:cs="Arial"/>
          <w:shd w:val="clear" w:color="auto" w:fill="FFFFFF"/>
          <w:lang w:val="ru-RU"/>
        </w:rPr>
        <w:t xml:space="preserve"> 6 лет. </w:t>
      </w:r>
      <w:r w:rsidR="004D0C9F" w:rsidRPr="005141A6">
        <w:rPr>
          <w:rStyle w:val="apple-converted-space"/>
          <w:rFonts w:cs="Arial"/>
          <w:shd w:val="clear" w:color="auto" w:fill="FFFFFF"/>
        </w:rPr>
        <w:t> </w:t>
      </w:r>
      <w:r w:rsidR="000B6407">
        <w:rPr>
          <w:rStyle w:val="apple-converted-space"/>
          <w:rFonts w:cs="Arial"/>
          <w:shd w:val="clear" w:color="auto" w:fill="FFFFFF"/>
          <w:lang w:val="ru-RU"/>
        </w:rPr>
        <w:t>Учащиеся начинают этот уровень в возрасте от 10 до 13 лет (наиболее расп</w:t>
      </w:r>
      <w:r w:rsidR="00F42EB8">
        <w:rPr>
          <w:rStyle w:val="apple-converted-space"/>
          <w:rFonts w:cs="Arial"/>
          <w:shd w:val="clear" w:color="auto" w:fill="FFFFFF"/>
          <w:lang w:val="ru-RU"/>
        </w:rPr>
        <w:t>ространенный возраст поступления</w:t>
      </w:r>
      <w:r w:rsidR="000B6407">
        <w:rPr>
          <w:rStyle w:val="apple-converted-space"/>
          <w:rFonts w:cs="Arial"/>
          <w:shd w:val="clear" w:color="auto" w:fill="FFFFFF"/>
          <w:lang w:val="ru-RU"/>
        </w:rPr>
        <w:t xml:space="preserve"> 12 лет</w:t>
      </w:r>
      <w:r w:rsidR="009E3886" w:rsidRPr="000B6407">
        <w:rPr>
          <w:rStyle w:val="apple-converted-space"/>
          <w:rFonts w:cs="Arial"/>
          <w:shd w:val="clear" w:color="auto" w:fill="FFFFFF"/>
          <w:lang w:val="ru-RU"/>
        </w:rPr>
        <w:t>).</w:t>
      </w:r>
    </w:p>
    <w:p w:rsidR="007E4BFA" w:rsidRPr="000B6407" w:rsidRDefault="007E4BFA">
      <w:pPr>
        <w:rPr>
          <w:rStyle w:val="apple-converted-space"/>
          <w:lang w:val="ru-RU"/>
        </w:rPr>
      </w:pPr>
      <w:r w:rsidRPr="000B6407">
        <w:rPr>
          <w:rStyle w:val="apple-converted-space"/>
          <w:lang w:val="ru-RU"/>
        </w:rPr>
        <w:br w:type="page"/>
      </w:r>
    </w:p>
    <w:p w:rsidR="005141A6" w:rsidRPr="000B6407" w:rsidRDefault="005141A6" w:rsidP="00015B99">
      <w:pPr>
        <w:pStyle w:val="ListParagraph"/>
        <w:spacing w:after="0"/>
        <w:ind w:left="1440"/>
        <w:rPr>
          <w:rStyle w:val="apple-converted-space"/>
          <w:lang w:val="ru-RU"/>
        </w:rPr>
      </w:pPr>
    </w:p>
    <w:p w:rsidR="007A3094" w:rsidRPr="00F42EB8" w:rsidRDefault="00A21DA2" w:rsidP="00F42EB8">
      <w:pPr>
        <w:pStyle w:val="ListParagraph"/>
        <w:numPr>
          <w:ilvl w:val="0"/>
          <w:numId w:val="11"/>
        </w:numPr>
        <w:spacing w:after="0"/>
        <w:rPr>
          <w:b/>
          <w:lang w:val="ru-RU"/>
        </w:rPr>
      </w:pPr>
      <w:r w:rsidRPr="00A21DA2">
        <w:rPr>
          <w:b/>
          <w:lang w:val="ru-RU"/>
        </w:rPr>
        <w:t xml:space="preserve">Производит ли </w:t>
      </w:r>
      <w:r w:rsidRPr="00A21DA2">
        <w:rPr>
          <w:b/>
          <w:color w:val="FF0000"/>
          <w:lang w:val="ru-RU"/>
        </w:rPr>
        <w:t xml:space="preserve">[страна] </w:t>
      </w:r>
      <w:r w:rsidRPr="00A21DA2">
        <w:rPr>
          <w:b/>
          <w:lang w:val="ru-RU"/>
        </w:rPr>
        <w:t xml:space="preserve">измерения </w:t>
      </w:r>
      <w:r w:rsidR="00F42EB8">
        <w:rPr>
          <w:b/>
          <w:lang w:val="ru-RU"/>
        </w:rPr>
        <w:t>по</w:t>
      </w:r>
      <w:r w:rsidRPr="00A21DA2">
        <w:rPr>
          <w:b/>
          <w:lang w:val="ru-RU"/>
        </w:rPr>
        <w:t xml:space="preserve"> следующи</w:t>
      </w:r>
      <w:r w:rsidR="00F42EB8">
        <w:rPr>
          <w:b/>
          <w:lang w:val="ru-RU"/>
        </w:rPr>
        <w:t>м</w:t>
      </w:r>
      <w:r w:rsidRPr="00A21DA2">
        <w:rPr>
          <w:b/>
          <w:lang w:val="ru-RU"/>
        </w:rPr>
        <w:t xml:space="preserve"> </w:t>
      </w:r>
      <w:r w:rsidR="00F42EB8">
        <w:rPr>
          <w:b/>
          <w:lang w:val="ru-RU"/>
        </w:rPr>
        <w:t>параметрам</w:t>
      </w:r>
      <w:r w:rsidR="007A3094" w:rsidRPr="00A21DA2">
        <w:rPr>
          <w:b/>
          <w:lang w:val="ru-RU"/>
        </w:rPr>
        <w:t>?</w:t>
      </w:r>
      <w:r w:rsidR="00975673" w:rsidRPr="00A21DA2">
        <w:rPr>
          <w:b/>
          <w:lang w:val="ru-RU"/>
        </w:rPr>
        <w:t xml:space="preserve"> </w:t>
      </w:r>
      <w:r w:rsidRPr="00A21DA2">
        <w:rPr>
          <w:bCs/>
          <w:lang w:val="ru-RU"/>
        </w:rPr>
        <w:t>Измерения мо</w:t>
      </w:r>
      <w:r>
        <w:rPr>
          <w:bCs/>
          <w:lang w:val="ru-RU"/>
        </w:rPr>
        <w:t>гут проводиться как государственными, так и неправительственными органами.  Если нет, поясните почему</w:t>
      </w:r>
      <w:r w:rsidR="00975673" w:rsidRPr="00F42EB8">
        <w:rPr>
          <w:lang w:val="ru-RU"/>
        </w:rPr>
        <w:t>.</w:t>
      </w:r>
      <w:r w:rsidR="00635044" w:rsidRPr="00F42EB8">
        <w:rPr>
          <w:lang w:val="ru-RU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2790"/>
        <w:gridCol w:w="2448"/>
      </w:tblGrid>
      <w:tr w:rsidR="009E3886" w:rsidRPr="0031526E">
        <w:tc>
          <w:tcPr>
            <w:tcW w:w="4338" w:type="dxa"/>
            <w:shd w:val="clear" w:color="auto" w:fill="D9D9D9" w:themeFill="background1" w:themeFillShade="D9"/>
            <w:vAlign w:val="center"/>
          </w:tcPr>
          <w:p w:rsidR="009E3886" w:rsidRPr="00A21DA2" w:rsidRDefault="00F42EB8" w:rsidP="00A21D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Параметр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FD59DF" w:rsidRPr="00A21DA2" w:rsidRDefault="00A21DA2" w:rsidP="00015B9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Да</w:t>
            </w:r>
          </w:p>
          <w:p w:rsidR="009E3886" w:rsidRPr="00A21DA2" w:rsidRDefault="00A21DA2" w:rsidP="00A21DA2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Пожалуйста, укажите, где возможно, какая именно оценка производится</w:t>
            </w:r>
            <w:r w:rsidR="00FD59DF" w:rsidRPr="00A21DA2">
              <w:rPr>
                <w:sz w:val="20"/>
                <w:lang w:val="ru-RU"/>
              </w:rPr>
              <w:t>.</w:t>
            </w:r>
          </w:p>
        </w:tc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FD59DF" w:rsidRPr="00A21DA2" w:rsidRDefault="00A21DA2" w:rsidP="00015B9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Нет</w:t>
            </w:r>
          </w:p>
          <w:p w:rsidR="009E3886" w:rsidRDefault="00F42EB8" w:rsidP="00A21DA2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Пожалуйста, укаж</w:t>
            </w:r>
            <w:r w:rsidR="00A21DA2">
              <w:rPr>
                <w:sz w:val="20"/>
                <w:lang w:val="ru-RU"/>
              </w:rPr>
              <w:t>ите возможные причины.</w:t>
            </w:r>
          </w:p>
          <w:p w:rsidR="00A21DA2" w:rsidRPr="00A21DA2" w:rsidRDefault="00A21DA2" w:rsidP="00A21DA2">
            <w:pPr>
              <w:jc w:val="center"/>
              <w:rPr>
                <w:sz w:val="20"/>
                <w:lang w:val="ru-RU"/>
              </w:rPr>
            </w:pPr>
          </w:p>
        </w:tc>
      </w:tr>
      <w:tr w:rsidR="00A1487D" w:rsidRPr="0031526E">
        <w:tc>
          <w:tcPr>
            <w:tcW w:w="4338" w:type="dxa"/>
            <w:shd w:val="clear" w:color="auto" w:fill="D9D9D9" w:themeFill="background1" w:themeFillShade="D9"/>
          </w:tcPr>
          <w:p w:rsidR="00A1487D" w:rsidRPr="00A21DA2" w:rsidRDefault="00A21DA2" w:rsidP="00015B99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Зачисление на программы дошкольного уровня</w:t>
            </w:r>
          </w:p>
        </w:tc>
        <w:tc>
          <w:tcPr>
            <w:tcW w:w="2790" w:type="dxa"/>
          </w:tcPr>
          <w:p w:rsidR="00A1487D" w:rsidRPr="00A21DA2" w:rsidRDefault="00A1487D" w:rsidP="00015B99">
            <w:pPr>
              <w:rPr>
                <w:b/>
                <w:lang w:val="ru-RU"/>
              </w:rPr>
            </w:pPr>
          </w:p>
        </w:tc>
        <w:tc>
          <w:tcPr>
            <w:tcW w:w="2448" w:type="dxa"/>
          </w:tcPr>
          <w:p w:rsidR="00A1487D" w:rsidRPr="00A21DA2" w:rsidRDefault="00A1487D" w:rsidP="00015B99">
            <w:pPr>
              <w:rPr>
                <w:b/>
                <w:lang w:val="ru-RU"/>
              </w:rPr>
            </w:pPr>
          </w:p>
        </w:tc>
      </w:tr>
      <w:tr w:rsidR="009E3886" w:rsidRPr="00526EF9">
        <w:tc>
          <w:tcPr>
            <w:tcW w:w="4338" w:type="dxa"/>
            <w:shd w:val="clear" w:color="auto" w:fill="D9D9D9" w:themeFill="background1" w:themeFillShade="D9"/>
          </w:tcPr>
          <w:p w:rsidR="009E3886" w:rsidRPr="00FD59DF" w:rsidRDefault="00A21DA2" w:rsidP="00A21DA2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Завершение программ дошкольного уровня</w:t>
            </w:r>
          </w:p>
        </w:tc>
        <w:tc>
          <w:tcPr>
            <w:tcW w:w="2790" w:type="dxa"/>
          </w:tcPr>
          <w:p w:rsidR="009E3886" w:rsidRPr="00526EF9" w:rsidRDefault="009E3886" w:rsidP="00015B99"/>
        </w:tc>
        <w:tc>
          <w:tcPr>
            <w:tcW w:w="2448" w:type="dxa"/>
          </w:tcPr>
          <w:p w:rsidR="009E3886" w:rsidRPr="00526EF9" w:rsidRDefault="009E3886" w:rsidP="00015B99"/>
        </w:tc>
      </w:tr>
      <w:tr w:rsidR="009E3886" w:rsidRPr="00A21DA2">
        <w:tc>
          <w:tcPr>
            <w:tcW w:w="4338" w:type="dxa"/>
            <w:shd w:val="clear" w:color="auto" w:fill="D9D9D9" w:themeFill="background1" w:themeFillShade="D9"/>
          </w:tcPr>
          <w:p w:rsidR="009E3886" w:rsidRPr="00A21DA2" w:rsidRDefault="00A21DA2" w:rsidP="00A21DA2">
            <w:pPr>
              <w:rPr>
                <w:sz w:val="20"/>
                <w:lang w:val="ru-RU"/>
              </w:rPr>
            </w:pPr>
            <w:r w:rsidRPr="00A21DA2">
              <w:rPr>
                <w:sz w:val="20"/>
                <w:lang w:val="ru-RU"/>
              </w:rPr>
              <w:t xml:space="preserve">Зачисление на </w:t>
            </w:r>
            <w:r>
              <w:rPr>
                <w:sz w:val="20"/>
                <w:lang w:val="ru-RU"/>
              </w:rPr>
              <w:t>начальный уровень</w:t>
            </w:r>
          </w:p>
        </w:tc>
        <w:tc>
          <w:tcPr>
            <w:tcW w:w="2790" w:type="dxa"/>
          </w:tcPr>
          <w:p w:rsidR="009E3886" w:rsidRPr="00A21DA2" w:rsidRDefault="009E3886" w:rsidP="00015B99">
            <w:pPr>
              <w:rPr>
                <w:lang w:val="ru-RU"/>
              </w:rPr>
            </w:pPr>
          </w:p>
        </w:tc>
        <w:tc>
          <w:tcPr>
            <w:tcW w:w="2448" w:type="dxa"/>
          </w:tcPr>
          <w:p w:rsidR="009E3886" w:rsidRPr="00A21DA2" w:rsidRDefault="009E3886" w:rsidP="00015B99">
            <w:pPr>
              <w:rPr>
                <w:lang w:val="ru-RU"/>
              </w:rPr>
            </w:pPr>
          </w:p>
        </w:tc>
      </w:tr>
      <w:tr w:rsidR="009E3886" w:rsidRPr="00526EF9">
        <w:tc>
          <w:tcPr>
            <w:tcW w:w="4338" w:type="dxa"/>
            <w:shd w:val="clear" w:color="auto" w:fill="D9D9D9" w:themeFill="background1" w:themeFillShade="D9"/>
          </w:tcPr>
          <w:p w:rsidR="009E3886" w:rsidRPr="00FD59DF" w:rsidRDefault="00A21DA2" w:rsidP="00015B99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Завершение начального уровня</w:t>
            </w:r>
            <w:r w:rsidR="009E3886" w:rsidRPr="00FD59DF">
              <w:rPr>
                <w:sz w:val="20"/>
              </w:rPr>
              <w:t xml:space="preserve"> </w:t>
            </w:r>
          </w:p>
        </w:tc>
        <w:tc>
          <w:tcPr>
            <w:tcW w:w="2790" w:type="dxa"/>
          </w:tcPr>
          <w:p w:rsidR="009E3886" w:rsidRPr="00526EF9" w:rsidRDefault="009E3886" w:rsidP="00015B99"/>
        </w:tc>
        <w:tc>
          <w:tcPr>
            <w:tcW w:w="2448" w:type="dxa"/>
          </w:tcPr>
          <w:p w:rsidR="009E3886" w:rsidRPr="00526EF9" w:rsidRDefault="009E3886" w:rsidP="00015B99"/>
        </w:tc>
      </w:tr>
      <w:tr w:rsidR="009E3886" w:rsidRPr="0031526E">
        <w:tc>
          <w:tcPr>
            <w:tcW w:w="4338" w:type="dxa"/>
            <w:shd w:val="clear" w:color="auto" w:fill="D9D9D9" w:themeFill="background1" w:themeFillShade="D9"/>
          </w:tcPr>
          <w:p w:rsidR="009E3886" w:rsidRPr="00A21DA2" w:rsidRDefault="00A21DA2" w:rsidP="00015B99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Зачисление на первый этап среднего образования</w:t>
            </w:r>
          </w:p>
        </w:tc>
        <w:tc>
          <w:tcPr>
            <w:tcW w:w="2790" w:type="dxa"/>
          </w:tcPr>
          <w:p w:rsidR="009E3886" w:rsidRPr="00A21DA2" w:rsidRDefault="009E3886" w:rsidP="00015B99">
            <w:pPr>
              <w:rPr>
                <w:sz w:val="20"/>
                <w:lang w:val="ru-RU"/>
              </w:rPr>
            </w:pPr>
          </w:p>
        </w:tc>
        <w:tc>
          <w:tcPr>
            <w:tcW w:w="2448" w:type="dxa"/>
          </w:tcPr>
          <w:p w:rsidR="009E3886" w:rsidRPr="00A21DA2" w:rsidRDefault="009E3886" w:rsidP="00015B99">
            <w:pPr>
              <w:rPr>
                <w:lang w:val="ru-RU"/>
              </w:rPr>
            </w:pPr>
          </w:p>
        </w:tc>
      </w:tr>
      <w:tr w:rsidR="009E3886" w:rsidRPr="0031526E">
        <w:tc>
          <w:tcPr>
            <w:tcW w:w="4338" w:type="dxa"/>
            <w:shd w:val="clear" w:color="auto" w:fill="D9D9D9" w:themeFill="background1" w:themeFillShade="D9"/>
          </w:tcPr>
          <w:p w:rsidR="009E3886" w:rsidRPr="00A21DA2" w:rsidRDefault="00A21DA2" w:rsidP="00A21DA2">
            <w:pPr>
              <w:rPr>
                <w:sz w:val="20"/>
                <w:lang w:val="ru-RU"/>
              </w:rPr>
            </w:pPr>
            <w:r w:rsidRPr="00A21DA2">
              <w:rPr>
                <w:sz w:val="20"/>
                <w:lang w:val="ru-RU"/>
              </w:rPr>
              <w:t>За</w:t>
            </w:r>
            <w:r>
              <w:rPr>
                <w:sz w:val="20"/>
                <w:lang w:val="ru-RU"/>
              </w:rPr>
              <w:t>вершение</w:t>
            </w:r>
            <w:r w:rsidRPr="00A21DA2">
              <w:rPr>
                <w:sz w:val="20"/>
                <w:lang w:val="ru-RU"/>
              </w:rPr>
              <w:t xml:space="preserve"> перв</w:t>
            </w:r>
            <w:r>
              <w:rPr>
                <w:sz w:val="20"/>
                <w:lang w:val="ru-RU"/>
              </w:rPr>
              <w:t>ого</w:t>
            </w:r>
            <w:r w:rsidRPr="00A21DA2">
              <w:rPr>
                <w:sz w:val="20"/>
                <w:lang w:val="ru-RU"/>
              </w:rPr>
              <w:t xml:space="preserve"> этап</w:t>
            </w:r>
            <w:r>
              <w:rPr>
                <w:sz w:val="20"/>
                <w:lang w:val="ru-RU"/>
              </w:rPr>
              <w:t>а</w:t>
            </w:r>
            <w:r w:rsidRPr="00A21DA2">
              <w:rPr>
                <w:sz w:val="20"/>
                <w:lang w:val="ru-RU"/>
              </w:rPr>
              <w:t xml:space="preserve"> среднего образования</w:t>
            </w:r>
          </w:p>
        </w:tc>
        <w:tc>
          <w:tcPr>
            <w:tcW w:w="2790" w:type="dxa"/>
          </w:tcPr>
          <w:p w:rsidR="009E3886" w:rsidRPr="00A21DA2" w:rsidRDefault="009E3886" w:rsidP="00015B99">
            <w:pPr>
              <w:rPr>
                <w:lang w:val="ru-RU"/>
              </w:rPr>
            </w:pPr>
          </w:p>
        </w:tc>
        <w:tc>
          <w:tcPr>
            <w:tcW w:w="2448" w:type="dxa"/>
          </w:tcPr>
          <w:p w:rsidR="009E3886" w:rsidRPr="00A21DA2" w:rsidRDefault="009E3886" w:rsidP="00015B99">
            <w:pPr>
              <w:rPr>
                <w:lang w:val="ru-RU"/>
              </w:rPr>
            </w:pPr>
          </w:p>
        </w:tc>
      </w:tr>
      <w:tr w:rsidR="009E3886" w:rsidRPr="0031526E">
        <w:tc>
          <w:tcPr>
            <w:tcW w:w="4338" w:type="dxa"/>
            <w:shd w:val="clear" w:color="auto" w:fill="D9D9D9" w:themeFill="background1" w:themeFillShade="D9"/>
          </w:tcPr>
          <w:p w:rsidR="009E3886" w:rsidRPr="00A21DA2" w:rsidRDefault="00A21DA2" w:rsidP="006509E9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Го</w:t>
            </w:r>
            <w:r w:rsidR="00FD6C23">
              <w:rPr>
                <w:sz w:val="20"/>
                <w:lang w:val="ru-RU"/>
              </w:rPr>
              <w:t>т</w:t>
            </w:r>
            <w:r>
              <w:rPr>
                <w:sz w:val="20"/>
                <w:lang w:val="ru-RU"/>
              </w:rPr>
              <w:t>овность к школе</w:t>
            </w:r>
            <w:r w:rsidR="009E3886" w:rsidRPr="00A21DA2">
              <w:rPr>
                <w:sz w:val="20"/>
                <w:lang w:val="ru-RU"/>
              </w:rPr>
              <w:t>/</w:t>
            </w:r>
            <w:r>
              <w:rPr>
                <w:sz w:val="20"/>
                <w:lang w:val="ru-RU"/>
              </w:rPr>
              <w:t>готовность учиться при поступлении в начальну</w:t>
            </w:r>
            <w:r w:rsidR="006509E9">
              <w:rPr>
                <w:sz w:val="20"/>
                <w:lang w:val="ru-RU"/>
              </w:rPr>
              <w:t>ю</w:t>
            </w:r>
            <w:r>
              <w:rPr>
                <w:sz w:val="20"/>
                <w:lang w:val="ru-RU"/>
              </w:rPr>
              <w:t xml:space="preserve"> школу</w:t>
            </w:r>
          </w:p>
        </w:tc>
        <w:tc>
          <w:tcPr>
            <w:tcW w:w="2790" w:type="dxa"/>
          </w:tcPr>
          <w:p w:rsidR="009E3886" w:rsidRPr="00A21DA2" w:rsidRDefault="009E3886" w:rsidP="00015B99">
            <w:pPr>
              <w:rPr>
                <w:lang w:val="ru-RU"/>
              </w:rPr>
            </w:pPr>
          </w:p>
        </w:tc>
        <w:tc>
          <w:tcPr>
            <w:tcW w:w="2448" w:type="dxa"/>
          </w:tcPr>
          <w:p w:rsidR="009E3886" w:rsidRPr="00A21DA2" w:rsidRDefault="009E3886" w:rsidP="00015B99">
            <w:pPr>
              <w:rPr>
                <w:lang w:val="ru-RU"/>
              </w:rPr>
            </w:pPr>
          </w:p>
        </w:tc>
      </w:tr>
      <w:tr w:rsidR="009E3886" w:rsidRPr="0031526E">
        <w:tc>
          <w:tcPr>
            <w:tcW w:w="4338" w:type="dxa"/>
            <w:shd w:val="clear" w:color="auto" w:fill="D9D9D9" w:themeFill="background1" w:themeFillShade="D9"/>
          </w:tcPr>
          <w:p w:rsidR="009E3886" w:rsidRPr="0031526E" w:rsidRDefault="00A21DA2" w:rsidP="00A21DA2">
            <w:pPr>
              <w:rPr>
                <w:sz w:val="20"/>
                <w:lang w:val="ru-RU"/>
              </w:rPr>
            </w:pPr>
            <w:r w:rsidRPr="00A21DA2">
              <w:rPr>
                <w:sz w:val="20"/>
                <w:lang w:val="ru-RU"/>
              </w:rPr>
              <w:t>Основы</w:t>
            </w:r>
            <w:r w:rsidRPr="0031526E">
              <w:rPr>
                <w:sz w:val="20"/>
                <w:lang w:val="ru-RU"/>
              </w:rPr>
              <w:t xml:space="preserve"> </w:t>
            </w:r>
            <w:r w:rsidRPr="00A21DA2">
              <w:rPr>
                <w:sz w:val="20"/>
                <w:lang w:val="ru-RU"/>
              </w:rPr>
              <w:t>чтения</w:t>
            </w:r>
            <w:r w:rsidRPr="0031526E">
              <w:rPr>
                <w:sz w:val="20"/>
                <w:lang w:val="ru-RU"/>
              </w:rPr>
              <w:t xml:space="preserve"> </w:t>
            </w:r>
            <w:r w:rsidRPr="00A21DA2">
              <w:rPr>
                <w:sz w:val="20"/>
                <w:lang w:val="ru-RU"/>
              </w:rPr>
              <w:t>в</w:t>
            </w:r>
            <w:r w:rsidRPr="0031526E">
              <w:rPr>
                <w:sz w:val="20"/>
                <w:lang w:val="ru-RU"/>
              </w:rPr>
              <w:t xml:space="preserve"> </w:t>
            </w:r>
            <w:r w:rsidRPr="00A21DA2">
              <w:rPr>
                <w:sz w:val="20"/>
                <w:lang w:val="ru-RU"/>
              </w:rPr>
              <w:t>начальных</w:t>
            </w:r>
            <w:r w:rsidRPr="0031526E">
              <w:rPr>
                <w:sz w:val="20"/>
                <w:lang w:val="ru-RU"/>
              </w:rPr>
              <w:t xml:space="preserve"> </w:t>
            </w:r>
            <w:r w:rsidRPr="00A21DA2">
              <w:rPr>
                <w:sz w:val="20"/>
                <w:lang w:val="ru-RU"/>
              </w:rPr>
              <w:t>классах</w:t>
            </w:r>
            <w:r w:rsidRPr="0031526E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2790" w:type="dxa"/>
          </w:tcPr>
          <w:p w:rsidR="009E3886" w:rsidRPr="0031526E" w:rsidRDefault="009E3886" w:rsidP="00015B99">
            <w:pPr>
              <w:rPr>
                <w:lang w:val="ru-RU"/>
              </w:rPr>
            </w:pPr>
          </w:p>
        </w:tc>
        <w:tc>
          <w:tcPr>
            <w:tcW w:w="2448" w:type="dxa"/>
          </w:tcPr>
          <w:p w:rsidR="009E3886" w:rsidRPr="0031526E" w:rsidRDefault="009E3886" w:rsidP="00015B99">
            <w:pPr>
              <w:rPr>
                <w:lang w:val="ru-RU"/>
              </w:rPr>
            </w:pPr>
          </w:p>
        </w:tc>
      </w:tr>
      <w:tr w:rsidR="009E3886" w:rsidRPr="0031526E">
        <w:tc>
          <w:tcPr>
            <w:tcW w:w="4338" w:type="dxa"/>
            <w:shd w:val="clear" w:color="auto" w:fill="D9D9D9" w:themeFill="background1" w:themeFillShade="D9"/>
          </w:tcPr>
          <w:p w:rsidR="009E3886" w:rsidRPr="00A21DA2" w:rsidRDefault="00A21DA2" w:rsidP="00A21DA2">
            <w:pPr>
              <w:rPr>
                <w:sz w:val="20"/>
                <w:lang w:val="ru-RU"/>
              </w:rPr>
            </w:pPr>
            <w:r w:rsidRPr="00A21DA2">
              <w:rPr>
                <w:sz w:val="20"/>
                <w:lang w:val="ru-RU"/>
              </w:rPr>
              <w:t>Понимание прочитанного к концу начальной школы</w:t>
            </w:r>
          </w:p>
        </w:tc>
        <w:tc>
          <w:tcPr>
            <w:tcW w:w="2790" w:type="dxa"/>
          </w:tcPr>
          <w:p w:rsidR="009E3886" w:rsidRPr="00A21DA2" w:rsidRDefault="009E3886" w:rsidP="00015B99">
            <w:pPr>
              <w:rPr>
                <w:lang w:val="ru-RU"/>
              </w:rPr>
            </w:pPr>
          </w:p>
        </w:tc>
        <w:tc>
          <w:tcPr>
            <w:tcW w:w="2448" w:type="dxa"/>
          </w:tcPr>
          <w:p w:rsidR="009E3886" w:rsidRPr="00A21DA2" w:rsidRDefault="009E3886" w:rsidP="00015B99">
            <w:pPr>
              <w:rPr>
                <w:lang w:val="ru-RU"/>
              </w:rPr>
            </w:pPr>
          </w:p>
        </w:tc>
      </w:tr>
      <w:tr w:rsidR="009E3886" w:rsidRPr="0031526E">
        <w:tc>
          <w:tcPr>
            <w:tcW w:w="4338" w:type="dxa"/>
            <w:shd w:val="clear" w:color="auto" w:fill="D9D9D9" w:themeFill="background1" w:themeFillShade="D9"/>
          </w:tcPr>
          <w:p w:rsidR="009E3886" w:rsidRPr="00A21DA2" w:rsidRDefault="00A21DA2" w:rsidP="0031526E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Понимание прочитанного </w:t>
            </w:r>
            <w:r w:rsidR="0031526E">
              <w:rPr>
                <w:sz w:val="20"/>
                <w:lang w:val="ru-RU"/>
              </w:rPr>
              <w:t>на первом</w:t>
            </w:r>
            <w:r w:rsidRPr="00A21DA2">
              <w:rPr>
                <w:sz w:val="20"/>
                <w:lang w:val="ru-RU"/>
              </w:rPr>
              <w:t xml:space="preserve"> этапе средней школы</w:t>
            </w:r>
          </w:p>
        </w:tc>
        <w:tc>
          <w:tcPr>
            <w:tcW w:w="2790" w:type="dxa"/>
          </w:tcPr>
          <w:p w:rsidR="009E3886" w:rsidRPr="00A21DA2" w:rsidRDefault="009E3886" w:rsidP="00015B99">
            <w:pPr>
              <w:rPr>
                <w:lang w:val="ru-RU"/>
              </w:rPr>
            </w:pPr>
          </w:p>
        </w:tc>
        <w:tc>
          <w:tcPr>
            <w:tcW w:w="2448" w:type="dxa"/>
          </w:tcPr>
          <w:p w:rsidR="009E3886" w:rsidRPr="00A21DA2" w:rsidRDefault="009E3886" w:rsidP="00015B99">
            <w:pPr>
              <w:rPr>
                <w:lang w:val="ru-RU"/>
              </w:rPr>
            </w:pPr>
          </w:p>
        </w:tc>
      </w:tr>
      <w:tr w:rsidR="009E3886" w:rsidRPr="0031526E">
        <w:tc>
          <w:tcPr>
            <w:tcW w:w="4338" w:type="dxa"/>
            <w:shd w:val="clear" w:color="auto" w:fill="D9D9D9" w:themeFill="background1" w:themeFillShade="D9"/>
          </w:tcPr>
          <w:p w:rsidR="009E3886" w:rsidRPr="00A21DA2" w:rsidRDefault="00A21DA2" w:rsidP="00015B99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Математика и счет в начальной школе</w:t>
            </w:r>
          </w:p>
        </w:tc>
        <w:tc>
          <w:tcPr>
            <w:tcW w:w="2790" w:type="dxa"/>
          </w:tcPr>
          <w:p w:rsidR="009E3886" w:rsidRPr="00A21DA2" w:rsidRDefault="009E3886" w:rsidP="00015B99">
            <w:pPr>
              <w:rPr>
                <w:lang w:val="ru-RU"/>
              </w:rPr>
            </w:pPr>
          </w:p>
        </w:tc>
        <w:tc>
          <w:tcPr>
            <w:tcW w:w="2448" w:type="dxa"/>
          </w:tcPr>
          <w:p w:rsidR="009E3886" w:rsidRPr="00A21DA2" w:rsidRDefault="009E3886" w:rsidP="00015B99">
            <w:pPr>
              <w:rPr>
                <w:lang w:val="ru-RU"/>
              </w:rPr>
            </w:pPr>
          </w:p>
        </w:tc>
      </w:tr>
      <w:tr w:rsidR="009E3886" w:rsidRPr="0031526E">
        <w:tc>
          <w:tcPr>
            <w:tcW w:w="4338" w:type="dxa"/>
            <w:shd w:val="clear" w:color="auto" w:fill="D9D9D9" w:themeFill="background1" w:themeFillShade="D9"/>
          </w:tcPr>
          <w:p w:rsidR="009E3886" w:rsidRPr="00A21DA2" w:rsidRDefault="00A21DA2" w:rsidP="0031526E">
            <w:pPr>
              <w:rPr>
                <w:sz w:val="20"/>
                <w:lang w:val="ru-RU"/>
              </w:rPr>
            </w:pPr>
            <w:r w:rsidRPr="00A21DA2">
              <w:rPr>
                <w:sz w:val="20"/>
                <w:lang w:val="ru-RU"/>
              </w:rPr>
              <w:t xml:space="preserve">Математика и счет на </w:t>
            </w:r>
            <w:r w:rsidR="0031526E">
              <w:rPr>
                <w:sz w:val="20"/>
                <w:lang w:val="ru-RU"/>
              </w:rPr>
              <w:t>первом</w:t>
            </w:r>
            <w:r w:rsidRPr="00A21DA2">
              <w:rPr>
                <w:sz w:val="20"/>
                <w:lang w:val="ru-RU"/>
              </w:rPr>
              <w:t xml:space="preserve"> этапе средней школы</w:t>
            </w:r>
          </w:p>
        </w:tc>
        <w:tc>
          <w:tcPr>
            <w:tcW w:w="2790" w:type="dxa"/>
          </w:tcPr>
          <w:p w:rsidR="009E3886" w:rsidRPr="00A21DA2" w:rsidRDefault="009E3886" w:rsidP="00015B99">
            <w:pPr>
              <w:rPr>
                <w:lang w:val="ru-RU"/>
              </w:rPr>
            </w:pPr>
          </w:p>
        </w:tc>
        <w:tc>
          <w:tcPr>
            <w:tcW w:w="2448" w:type="dxa"/>
          </w:tcPr>
          <w:p w:rsidR="009E3886" w:rsidRPr="00A21DA2" w:rsidRDefault="009E3886" w:rsidP="00015B99">
            <w:pPr>
              <w:rPr>
                <w:lang w:val="ru-RU"/>
              </w:rPr>
            </w:pPr>
          </w:p>
        </w:tc>
      </w:tr>
      <w:tr w:rsidR="009E3886" w:rsidRPr="0031526E">
        <w:tc>
          <w:tcPr>
            <w:tcW w:w="4338" w:type="dxa"/>
            <w:shd w:val="clear" w:color="auto" w:fill="D9D9D9" w:themeFill="background1" w:themeFillShade="D9"/>
          </w:tcPr>
          <w:p w:rsidR="009E3886" w:rsidRPr="00A21DA2" w:rsidRDefault="00A21DA2" w:rsidP="00472830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Умения</w:t>
            </w:r>
            <w:r w:rsidRPr="00A21DA2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соответствующие</w:t>
            </w:r>
            <w:r w:rsidRPr="00A21DA2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требованиям</w:t>
            </w:r>
            <w:r w:rsidRPr="00A21DA2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Х</w:t>
            </w:r>
            <w:r>
              <w:rPr>
                <w:sz w:val="20"/>
                <w:lang w:val="en-CA"/>
              </w:rPr>
              <w:t>XI</w:t>
            </w:r>
            <w:r w:rsidRPr="00A21DA2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века</w:t>
            </w:r>
            <w:r w:rsidR="009E3886" w:rsidRPr="00A21DA2"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например</w:t>
            </w:r>
            <w:r w:rsidR="009E3886" w:rsidRPr="00A21DA2">
              <w:rPr>
                <w:sz w:val="20"/>
                <w:lang w:val="ru-RU"/>
              </w:rPr>
              <w:t xml:space="preserve">, </w:t>
            </w:r>
            <w:r w:rsidR="00472830">
              <w:rPr>
                <w:sz w:val="20"/>
                <w:lang w:val="ru-RU"/>
              </w:rPr>
              <w:t xml:space="preserve">высокоорганизиванное мышление, </w:t>
            </w:r>
            <w:r w:rsidR="00472830" w:rsidRPr="00472830">
              <w:rPr>
                <w:sz w:val="20"/>
                <w:lang w:val="ru-RU"/>
              </w:rPr>
              <w:t>совместное решение проблем, экологическое сознание, грамотность в области ИКТ</w:t>
            </w:r>
            <w:r w:rsidR="00F42EB8">
              <w:rPr>
                <w:sz w:val="20"/>
                <w:lang w:val="ru-RU"/>
              </w:rPr>
              <w:t>)</w:t>
            </w:r>
          </w:p>
        </w:tc>
        <w:tc>
          <w:tcPr>
            <w:tcW w:w="2790" w:type="dxa"/>
          </w:tcPr>
          <w:p w:rsidR="009E3886" w:rsidRPr="00A21DA2" w:rsidRDefault="009E3886" w:rsidP="00015B99">
            <w:pPr>
              <w:rPr>
                <w:lang w:val="ru-RU"/>
              </w:rPr>
            </w:pPr>
          </w:p>
        </w:tc>
        <w:tc>
          <w:tcPr>
            <w:tcW w:w="2448" w:type="dxa"/>
          </w:tcPr>
          <w:p w:rsidR="009E3886" w:rsidRPr="00A21DA2" w:rsidRDefault="009E3886" w:rsidP="00015B99">
            <w:pPr>
              <w:rPr>
                <w:lang w:val="ru-RU"/>
              </w:rPr>
            </w:pPr>
          </w:p>
        </w:tc>
      </w:tr>
      <w:tr w:rsidR="009E3886" w:rsidRPr="0031526E">
        <w:tc>
          <w:tcPr>
            <w:tcW w:w="4338" w:type="dxa"/>
            <w:shd w:val="clear" w:color="auto" w:fill="D9D9D9" w:themeFill="background1" w:themeFillShade="D9"/>
          </w:tcPr>
          <w:p w:rsidR="009E3886" w:rsidRPr="00472830" w:rsidRDefault="00472830" w:rsidP="00472830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Качество</w:t>
            </w:r>
            <w:r w:rsidRPr="00472830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возможностей</w:t>
            </w:r>
            <w:r w:rsidRPr="00472830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для</w:t>
            </w:r>
            <w:r w:rsidRPr="00472830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обучения</w:t>
            </w:r>
            <w:r w:rsidRPr="00472830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которые доступны детям</w:t>
            </w:r>
          </w:p>
        </w:tc>
        <w:tc>
          <w:tcPr>
            <w:tcW w:w="2790" w:type="dxa"/>
          </w:tcPr>
          <w:p w:rsidR="009E3886" w:rsidRPr="00472830" w:rsidRDefault="009E3886" w:rsidP="00015B99">
            <w:pPr>
              <w:rPr>
                <w:lang w:val="ru-RU"/>
              </w:rPr>
            </w:pPr>
          </w:p>
        </w:tc>
        <w:tc>
          <w:tcPr>
            <w:tcW w:w="2448" w:type="dxa"/>
          </w:tcPr>
          <w:p w:rsidR="009E3886" w:rsidRPr="00472830" w:rsidRDefault="009E3886" w:rsidP="00015B99">
            <w:pPr>
              <w:rPr>
                <w:lang w:val="ru-RU"/>
              </w:rPr>
            </w:pPr>
          </w:p>
        </w:tc>
      </w:tr>
      <w:tr w:rsidR="009E3886" w:rsidRPr="0031526E">
        <w:tc>
          <w:tcPr>
            <w:tcW w:w="4338" w:type="dxa"/>
            <w:shd w:val="clear" w:color="auto" w:fill="D9D9D9" w:themeFill="background1" w:themeFillShade="D9"/>
          </w:tcPr>
          <w:p w:rsidR="009E3886" w:rsidRPr="00472830" w:rsidRDefault="00472830" w:rsidP="00472830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Содержание и области обучения, которые доступны детям</w:t>
            </w:r>
          </w:p>
        </w:tc>
        <w:tc>
          <w:tcPr>
            <w:tcW w:w="2790" w:type="dxa"/>
          </w:tcPr>
          <w:p w:rsidR="009E3886" w:rsidRPr="00472830" w:rsidRDefault="009E3886" w:rsidP="00015B99">
            <w:pPr>
              <w:rPr>
                <w:lang w:val="ru-RU"/>
              </w:rPr>
            </w:pPr>
          </w:p>
        </w:tc>
        <w:tc>
          <w:tcPr>
            <w:tcW w:w="2448" w:type="dxa"/>
          </w:tcPr>
          <w:p w:rsidR="009E3886" w:rsidRPr="00472830" w:rsidRDefault="009E3886" w:rsidP="00015B99">
            <w:pPr>
              <w:rPr>
                <w:lang w:val="ru-RU"/>
              </w:rPr>
            </w:pPr>
          </w:p>
        </w:tc>
      </w:tr>
    </w:tbl>
    <w:p w:rsidR="009E3886" w:rsidRPr="00472830" w:rsidRDefault="009E3886" w:rsidP="00015B99">
      <w:pPr>
        <w:spacing w:after="0"/>
        <w:rPr>
          <w:lang w:val="ru-RU"/>
        </w:rPr>
      </w:pPr>
    </w:p>
    <w:p w:rsidR="00B63EF9" w:rsidRPr="00220BBC" w:rsidRDefault="00220BBC" w:rsidP="00220BBC">
      <w:pPr>
        <w:pStyle w:val="ListParagraph"/>
        <w:numPr>
          <w:ilvl w:val="0"/>
          <w:numId w:val="11"/>
        </w:numPr>
        <w:spacing w:after="0"/>
        <w:rPr>
          <w:b/>
          <w:color w:val="000000" w:themeColor="text1"/>
          <w:lang w:val="ru-RU"/>
        </w:rPr>
      </w:pPr>
      <w:r w:rsidRPr="00220BBC">
        <w:rPr>
          <w:b/>
          <w:lang w:val="ru-RU"/>
        </w:rPr>
        <w:t xml:space="preserve">Какие ресурсы </w:t>
      </w:r>
      <w:r>
        <w:rPr>
          <w:b/>
          <w:lang w:val="ru-RU"/>
        </w:rPr>
        <w:t xml:space="preserve">существуют в настоящее время и какие </w:t>
      </w:r>
      <w:r w:rsidRPr="00220BBC">
        <w:rPr>
          <w:b/>
          <w:lang w:val="ru-RU"/>
        </w:rPr>
        <w:t xml:space="preserve">будут необходимы </w:t>
      </w:r>
      <w:r w:rsidRPr="00220BBC">
        <w:rPr>
          <w:b/>
          <w:color w:val="FF0000"/>
          <w:lang w:val="ru-RU"/>
        </w:rPr>
        <w:t>[стране]</w:t>
      </w:r>
      <w:r>
        <w:rPr>
          <w:b/>
          <w:color w:val="FF0000"/>
          <w:lang w:val="ru-RU"/>
        </w:rPr>
        <w:t xml:space="preserve"> </w:t>
      </w:r>
      <w:r w:rsidRPr="00220BBC">
        <w:rPr>
          <w:b/>
          <w:color w:val="000000" w:themeColor="text1"/>
          <w:lang w:val="ru-RU"/>
        </w:rPr>
        <w:t>в будущем, чтобы улучшить измерение обучения</w:t>
      </w:r>
      <w:r w:rsidR="00B63EF9" w:rsidRPr="00220BBC">
        <w:rPr>
          <w:b/>
          <w:color w:val="000000" w:themeColor="text1"/>
          <w:lang w:val="ru-RU"/>
        </w:rPr>
        <w:t>?</w:t>
      </w:r>
    </w:p>
    <w:p w:rsidR="00B63EF9" w:rsidRPr="00220BBC" w:rsidRDefault="00220BBC" w:rsidP="00220BBC">
      <w:pPr>
        <w:pStyle w:val="ListParagraph"/>
        <w:numPr>
          <w:ilvl w:val="0"/>
          <w:numId w:val="18"/>
        </w:numPr>
        <w:spacing w:after="0"/>
        <w:contextualSpacing w:val="0"/>
        <w:rPr>
          <w:lang w:val="ru-RU"/>
        </w:rPr>
      </w:pPr>
      <w:r>
        <w:rPr>
          <w:lang w:val="ru-RU"/>
        </w:rPr>
        <w:t>Какие ресурсы могут быть дополнительно предоставлены министерством образования или другими правительственными учреждениями</w:t>
      </w:r>
      <w:r w:rsidR="000A3E8E" w:rsidRPr="00220BBC">
        <w:rPr>
          <w:lang w:val="ru-RU"/>
        </w:rPr>
        <w:t>?</w:t>
      </w:r>
    </w:p>
    <w:p w:rsidR="00220BBC" w:rsidRPr="00220BBC" w:rsidRDefault="00220BBC" w:rsidP="00220BBC">
      <w:pPr>
        <w:pStyle w:val="ListParagraph"/>
        <w:numPr>
          <w:ilvl w:val="0"/>
          <w:numId w:val="18"/>
        </w:numPr>
        <w:spacing w:after="0"/>
        <w:rPr>
          <w:lang w:val="ru-RU"/>
        </w:rPr>
      </w:pPr>
      <w:r w:rsidRPr="00220BBC">
        <w:rPr>
          <w:lang w:val="ru-RU"/>
        </w:rPr>
        <w:t>Неправительственными источниками в стране (академические учереждения, организации гражданского общества)?</w:t>
      </w:r>
    </w:p>
    <w:p w:rsidR="00220BBC" w:rsidRPr="00220BBC" w:rsidRDefault="00220BBC" w:rsidP="00220BBC">
      <w:pPr>
        <w:pStyle w:val="ListParagraph"/>
        <w:numPr>
          <w:ilvl w:val="0"/>
          <w:numId w:val="18"/>
        </w:numPr>
        <w:spacing w:after="0"/>
        <w:rPr>
          <w:lang w:val="ru-RU"/>
        </w:rPr>
      </w:pPr>
      <w:r w:rsidRPr="00220BBC">
        <w:rPr>
          <w:lang w:val="ru-RU"/>
        </w:rPr>
        <w:t>Региональными организациями (если это применимо)?</w:t>
      </w:r>
    </w:p>
    <w:p w:rsidR="00220BBC" w:rsidRPr="00220BBC" w:rsidRDefault="00220BBC" w:rsidP="00F42EB8">
      <w:pPr>
        <w:pStyle w:val="ListParagraph"/>
        <w:numPr>
          <w:ilvl w:val="0"/>
          <w:numId w:val="18"/>
        </w:numPr>
        <w:spacing w:after="0"/>
        <w:rPr>
          <w:lang w:val="ru-RU"/>
        </w:rPr>
      </w:pPr>
      <w:r>
        <w:rPr>
          <w:lang w:val="ru-RU"/>
        </w:rPr>
        <w:t xml:space="preserve">Международным </w:t>
      </w:r>
      <w:r w:rsidRPr="00220BBC">
        <w:rPr>
          <w:lang w:val="ru-RU"/>
        </w:rPr>
        <w:t>сообществом</w:t>
      </w:r>
      <w:r>
        <w:rPr>
          <w:lang w:val="ru-RU"/>
        </w:rPr>
        <w:t xml:space="preserve"> (например, спонсор</w:t>
      </w:r>
      <w:r w:rsidR="00F42EB8">
        <w:rPr>
          <w:lang w:val="ru-RU"/>
        </w:rPr>
        <w:t>ами, частными</w:t>
      </w:r>
      <w:r>
        <w:rPr>
          <w:lang w:val="ru-RU"/>
        </w:rPr>
        <w:t xml:space="preserve"> компани</w:t>
      </w:r>
      <w:r w:rsidR="00F42EB8">
        <w:rPr>
          <w:lang w:val="ru-RU"/>
        </w:rPr>
        <w:t>ям</w:t>
      </w:r>
      <w:r>
        <w:rPr>
          <w:lang w:val="ru-RU"/>
        </w:rPr>
        <w:t>и, исследовательски</w:t>
      </w:r>
      <w:r w:rsidR="00F42EB8">
        <w:rPr>
          <w:lang w:val="ru-RU"/>
        </w:rPr>
        <w:t>ми</w:t>
      </w:r>
      <w:r>
        <w:rPr>
          <w:lang w:val="ru-RU"/>
        </w:rPr>
        <w:t xml:space="preserve"> центр</w:t>
      </w:r>
      <w:r w:rsidR="00F42EB8">
        <w:rPr>
          <w:lang w:val="ru-RU"/>
        </w:rPr>
        <w:t>ами</w:t>
      </w:r>
      <w:r>
        <w:rPr>
          <w:lang w:val="ru-RU"/>
        </w:rPr>
        <w:t>)</w:t>
      </w:r>
      <w:r w:rsidRPr="00220BBC">
        <w:rPr>
          <w:lang w:val="ru-RU"/>
        </w:rPr>
        <w:t>?</w:t>
      </w:r>
    </w:p>
    <w:p w:rsidR="004C733E" w:rsidRPr="00220BBC" w:rsidRDefault="004C733E" w:rsidP="00015B99">
      <w:pPr>
        <w:spacing w:after="0"/>
        <w:rPr>
          <w:b/>
          <w:lang w:val="ru-RU"/>
        </w:rPr>
      </w:pPr>
    </w:p>
    <w:p w:rsidR="004C733E" w:rsidRPr="00220BBC" w:rsidRDefault="004C733E" w:rsidP="00F42EB8">
      <w:pPr>
        <w:spacing w:after="0"/>
        <w:rPr>
          <w:b/>
          <w:lang w:val="ru-RU"/>
        </w:rPr>
      </w:pPr>
      <w:r w:rsidRPr="00220BBC">
        <w:rPr>
          <w:b/>
          <w:lang w:val="ru-RU"/>
        </w:rPr>
        <w:t>[</w:t>
      </w:r>
      <w:r w:rsidR="00220BBC" w:rsidRPr="00220BBC">
        <w:rPr>
          <w:b/>
          <w:lang w:val="ru-RU"/>
        </w:rPr>
        <w:t>См. продолжение на следующей странице</w:t>
      </w:r>
      <w:r w:rsidRPr="00220BBC">
        <w:rPr>
          <w:b/>
          <w:lang w:val="ru-RU"/>
        </w:rPr>
        <w:t>]</w:t>
      </w:r>
      <w:r w:rsidRPr="00220BBC">
        <w:rPr>
          <w:b/>
          <w:lang w:val="ru-RU"/>
        </w:rPr>
        <w:br w:type="page"/>
      </w:r>
    </w:p>
    <w:p w:rsidR="00CC1250" w:rsidRPr="00CC1250" w:rsidRDefault="00E262F6" w:rsidP="00CC1250">
      <w:pPr>
        <w:spacing w:after="0"/>
        <w:ind w:left="720" w:hanging="720"/>
        <w:rPr>
          <w:b/>
          <w:lang w:val="ru-RU"/>
        </w:rPr>
      </w:pPr>
      <w:r>
        <w:rPr>
          <w:b/>
        </w:rPr>
        <w:lastRenderedPageBreak/>
        <w:t>III</w:t>
      </w:r>
      <w:r w:rsidRPr="00CC1250">
        <w:rPr>
          <w:b/>
          <w:lang w:val="ru-RU"/>
        </w:rPr>
        <w:t xml:space="preserve">. </w:t>
      </w:r>
      <w:r w:rsidR="00CC1250">
        <w:rPr>
          <w:b/>
          <w:lang w:val="ru-RU"/>
        </w:rPr>
        <w:tab/>
      </w:r>
      <w:r w:rsidR="00CC1250" w:rsidRPr="00CC1250">
        <w:rPr>
          <w:b/>
          <w:lang w:val="ru-RU"/>
        </w:rPr>
        <w:t>Целесообразность создания многосторонней консультационной группы по вопросам обучения</w:t>
      </w:r>
    </w:p>
    <w:p w:rsidR="00CC1250" w:rsidRPr="00CC1250" w:rsidRDefault="00CC1250" w:rsidP="00F42EB8">
      <w:pPr>
        <w:spacing w:after="0"/>
        <w:rPr>
          <w:b/>
          <w:lang w:val="ru-RU"/>
        </w:rPr>
      </w:pPr>
      <w:r w:rsidRPr="00CC1250">
        <w:rPr>
          <w:bCs/>
          <w:lang w:val="ru-RU"/>
        </w:rPr>
        <w:t xml:space="preserve">Целевая Группа </w:t>
      </w:r>
      <w:r>
        <w:rPr>
          <w:bCs/>
          <w:lang w:val="ru-RU"/>
        </w:rPr>
        <w:t>по Показа</w:t>
      </w:r>
      <w:r w:rsidR="00F4397C">
        <w:rPr>
          <w:bCs/>
          <w:lang w:val="ru-RU"/>
        </w:rPr>
        <w:t>т</w:t>
      </w:r>
      <w:r>
        <w:rPr>
          <w:bCs/>
          <w:lang w:val="ru-RU"/>
        </w:rPr>
        <w:t xml:space="preserve">елям Обучения </w:t>
      </w:r>
      <w:r w:rsidRPr="00CC1250">
        <w:rPr>
          <w:bCs/>
          <w:lang w:val="ru-RU"/>
        </w:rPr>
        <w:t>предложила создать многосторонн</w:t>
      </w:r>
      <w:r>
        <w:rPr>
          <w:bCs/>
          <w:lang w:val="ru-RU"/>
        </w:rPr>
        <w:t>юю</w:t>
      </w:r>
      <w:r w:rsidRPr="00CC1250">
        <w:rPr>
          <w:bCs/>
          <w:lang w:val="ru-RU"/>
        </w:rPr>
        <w:t xml:space="preserve"> </w:t>
      </w:r>
      <w:r>
        <w:rPr>
          <w:bCs/>
          <w:lang w:val="ru-RU"/>
        </w:rPr>
        <w:t>консультационую</w:t>
      </w:r>
      <w:r w:rsidRPr="00CC1250">
        <w:rPr>
          <w:bCs/>
          <w:lang w:val="ru-RU"/>
        </w:rPr>
        <w:t xml:space="preserve"> групп</w:t>
      </w:r>
      <w:r>
        <w:rPr>
          <w:bCs/>
          <w:lang w:val="ru-RU"/>
        </w:rPr>
        <w:t>у</w:t>
      </w:r>
      <w:r w:rsidRPr="00CC1250">
        <w:rPr>
          <w:bCs/>
          <w:lang w:val="ru-RU"/>
        </w:rPr>
        <w:t xml:space="preserve"> </w:t>
      </w:r>
      <w:r w:rsidR="00F42EB8">
        <w:rPr>
          <w:bCs/>
          <w:lang w:val="ru-RU"/>
        </w:rPr>
        <w:t>для</w:t>
      </w:r>
      <w:r>
        <w:rPr>
          <w:bCs/>
          <w:lang w:val="ru-RU"/>
        </w:rPr>
        <w:t xml:space="preserve"> </w:t>
      </w:r>
      <w:r w:rsidRPr="00CC1250">
        <w:rPr>
          <w:bCs/>
          <w:lang w:val="ru-RU"/>
        </w:rPr>
        <w:t>оказ</w:t>
      </w:r>
      <w:r>
        <w:rPr>
          <w:bCs/>
          <w:lang w:val="ru-RU"/>
        </w:rPr>
        <w:t>ания помощи</w:t>
      </w:r>
      <w:r w:rsidR="00F42EB8">
        <w:rPr>
          <w:bCs/>
          <w:lang w:val="ru-RU"/>
        </w:rPr>
        <w:t xml:space="preserve"> </w:t>
      </w:r>
      <w:r w:rsidR="00F4397C">
        <w:rPr>
          <w:bCs/>
          <w:lang w:val="ru-RU"/>
        </w:rPr>
        <w:t xml:space="preserve">странам в измерении </w:t>
      </w:r>
      <w:r w:rsidRPr="00CC1250">
        <w:rPr>
          <w:bCs/>
          <w:lang w:val="ru-RU"/>
        </w:rPr>
        <w:t>обучения</w:t>
      </w:r>
      <w:r w:rsidR="00F4397C">
        <w:rPr>
          <w:bCs/>
          <w:lang w:val="ru-RU"/>
        </w:rPr>
        <w:t xml:space="preserve"> и использовании оценок для улучшения качества образования</w:t>
      </w:r>
      <w:r w:rsidRPr="00CC1250">
        <w:rPr>
          <w:bCs/>
          <w:lang w:val="ru-RU"/>
        </w:rPr>
        <w:t xml:space="preserve">. </w:t>
      </w:r>
      <w:r w:rsidR="00F4397C">
        <w:rPr>
          <w:bCs/>
          <w:lang w:val="ru-RU"/>
        </w:rPr>
        <w:t>Ниже приводится проект</w:t>
      </w:r>
      <w:r w:rsidR="00F4397C" w:rsidRPr="00F4397C">
        <w:rPr>
          <w:bCs/>
          <w:vertAlign w:val="superscript"/>
        </w:rPr>
        <w:footnoteReference w:id="3"/>
      </w:r>
      <w:r w:rsidR="00F4397C">
        <w:rPr>
          <w:bCs/>
          <w:lang w:val="ru-RU"/>
        </w:rPr>
        <w:t xml:space="preserve"> полномочий такой группы. Пожалуйста, изучите его и ответьте на вопросы.</w:t>
      </w:r>
    </w:p>
    <w:p w:rsidR="00102D26" w:rsidRPr="00CC1250" w:rsidRDefault="00102D26" w:rsidP="00CC1250">
      <w:pPr>
        <w:spacing w:after="0"/>
        <w:rPr>
          <w:b/>
          <w:lang w:val="ru-RU"/>
        </w:rPr>
      </w:pPr>
    </w:p>
    <w:p w:rsidR="005C3DBF" w:rsidRPr="00F4397C" w:rsidRDefault="00F4397C" w:rsidP="00F42EB8">
      <w:pPr>
        <w:pStyle w:val="NormalWeb"/>
        <w:pBdr>
          <w:top w:val="single" w:sz="4" w:space="1" w:color="auto"/>
        </w:pBdr>
        <w:rPr>
          <w:rFonts w:asciiTheme="minorHAnsi" w:hAnsiTheme="minorHAnsi" w:cstheme="minorHAnsi"/>
          <w:b/>
          <w:color w:val="000000"/>
          <w:sz w:val="22"/>
          <w:szCs w:val="22"/>
          <w:lang w:val="ru-RU"/>
        </w:rPr>
      </w:pPr>
      <w:r w:rsidRPr="00F4397C">
        <w:rPr>
          <w:rFonts w:asciiTheme="minorHAnsi" w:hAnsiTheme="minorHAnsi" w:cstheme="minorHAnsi"/>
          <w:b/>
          <w:color w:val="000000"/>
          <w:sz w:val="22"/>
          <w:szCs w:val="22"/>
          <w:lang w:val="ru-RU"/>
        </w:rPr>
        <w:t xml:space="preserve">Многосторонняя </w:t>
      </w:r>
      <w:r w:rsidR="00F42EB8">
        <w:rPr>
          <w:rFonts w:asciiTheme="minorHAnsi" w:hAnsiTheme="minorHAnsi" w:cstheme="minorHAnsi"/>
          <w:b/>
          <w:color w:val="000000"/>
          <w:sz w:val="22"/>
          <w:szCs w:val="22"/>
          <w:lang w:val="ru-RU"/>
        </w:rPr>
        <w:t>Консультационная Г</w:t>
      </w:r>
      <w:r w:rsidRPr="00F4397C">
        <w:rPr>
          <w:rFonts w:asciiTheme="minorHAnsi" w:hAnsiTheme="minorHAnsi" w:cstheme="minorHAnsi"/>
          <w:b/>
          <w:color w:val="000000"/>
          <w:sz w:val="22"/>
          <w:szCs w:val="22"/>
          <w:lang w:val="ru-RU"/>
        </w:rPr>
        <w:t xml:space="preserve">руппа по </w:t>
      </w:r>
      <w:r w:rsidR="00F42EB8">
        <w:rPr>
          <w:rFonts w:asciiTheme="minorHAnsi" w:hAnsiTheme="minorHAnsi" w:cstheme="minorHAnsi"/>
          <w:b/>
          <w:color w:val="000000"/>
          <w:sz w:val="22"/>
          <w:szCs w:val="22"/>
          <w:lang w:val="ru-RU"/>
        </w:rPr>
        <w:t>В</w:t>
      </w:r>
      <w:r w:rsidRPr="00F4397C">
        <w:rPr>
          <w:rFonts w:asciiTheme="minorHAnsi" w:hAnsiTheme="minorHAnsi" w:cstheme="minorHAnsi"/>
          <w:b/>
          <w:color w:val="000000"/>
          <w:sz w:val="22"/>
          <w:szCs w:val="22"/>
          <w:lang w:val="ru-RU"/>
        </w:rPr>
        <w:t xml:space="preserve">опросам </w:t>
      </w:r>
      <w:r w:rsidR="00F42EB8">
        <w:rPr>
          <w:rFonts w:asciiTheme="minorHAnsi" w:hAnsiTheme="minorHAnsi" w:cstheme="minorHAnsi"/>
          <w:b/>
          <w:color w:val="000000"/>
          <w:sz w:val="22"/>
          <w:szCs w:val="22"/>
          <w:lang w:val="ru-RU"/>
        </w:rPr>
        <w:t>О</w:t>
      </w:r>
      <w:r w:rsidRPr="00F4397C">
        <w:rPr>
          <w:rFonts w:asciiTheme="minorHAnsi" w:hAnsiTheme="minorHAnsi" w:cstheme="minorHAnsi"/>
          <w:b/>
          <w:color w:val="000000"/>
          <w:sz w:val="22"/>
          <w:szCs w:val="22"/>
          <w:lang w:val="ru-RU"/>
        </w:rPr>
        <w:t>бучения</w:t>
      </w:r>
    </w:p>
    <w:p w:rsidR="00F4397C" w:rsidRPr="00F4397C" w:rsidRDefault="00F4397C" w:rsidP="00F4397C">
      <w:pPr>
        <w:tabs>
          <w:tab w:val="left" w:pos="1860"/>
        </w:tabs>
        <w:spacing w:after="0" w:line="240" w:lineRule="auto"/>
        <w:rPr>
          <w:rFonts w:eastAsia="Times New Roman" w:cstheme="minorHAnsi"/>
          <w:b/>
          <w:color w:val="000000"/>
          <w:lang w:val="ru-RU"/>
        </w:rPr>
      </w:pPr>
      <w:r w:rsidRPr="00F4397C">
        <w:rPr>
          <w:rFonts w:eastAsia="Times New Roman" w:cstheme="minorHAnsi"/>
          <w:b/>
          <w:color w:val="000000"/>
          <w:lang w:val="ru-RU"/>
        </w:rPr>
        <w:t>Проект полномочий</w:t>
      </w:r>
    </w:p>
    <w:p w:rsidR="00F4397C" w:rsidRPr="00F4397C" w:rsidRDefault="00F4397C" w:rsidP="00F4397C">
      <w:pPr>
        <w:tabs>
          <w:tab w:val="left" w:pos="1860"/>
        </w:tabs>
        <w:spacing w:after="0" w:line="240" w:lineRule="auto"/>
        <w:rPr>
          <w:rFonts w:cstheme="minorHAnsi"/>
          <w:b/>
          <w:bCs/>
          <w:lang w:val="ru-RU"/>
        </w:rPr>
      </w:pPr>
    </w:p>
    <w:p w:rsidR="009B6129" w:rsidRDefault="00F4397C" w:rsidP="00015B99">
      <w:pPr>
        <w:spacing w:after="0" w:line="240" w:lineRule="auto"/>
        <w:rPr>
          <w:rFonts w:cstheme="minorHAnsi"/>
          <w:b/>
          <w:bCs/>
          <w:lang w:val="ru-RU"/>
        </w:rPr>
      </w:pPr>
      <w:r>
        <w:rPr>
          <w:rFonts w:cstheme="minorHAnsi"/>
          <w:b/>
          <w:bCs/>
          <w:lang w:val="ru-RU"/>
        </w:rPr>
        <w:t xml:space="preserve">Постановка </w:t>
      </w:r>
      <w:r w:rsidR="00FB111D">
        <w:rPr>
          <w:rFonts w:cstheme="minorHAnsi"/>
          <w:b/>
          <w:bCs/>
          <w:lang w:val="ru-RU"/>
        </w:rPr>
        <w:t>проблемы</w:t>
      </w:r>
    </w:p>
    <w:p w:rsidR="00BA43F6" w:rsidRDefault="00FA52E5" w:rsidP="0031526E">
      <w:pPr>
        <w:spacing w:after="0" w:line="240" w:lineRule="auto"/>
        <w:rPr>
          <w:rFonts w:cstheme="minorHAnsi"/>
          <w:bCs/>
          <w:lang w:val="ru-RU"/>
        </w:rPr>
      </w:pPr>
      <w:r>
        <w:rPr>
          <w:rFonts w:cstheme="minorHAnsi"/>
          <w:lang w:val="ru-RU"/>
        </w:rPr>
        <w:t>По</w:t>
      </w:r>
      <w:r w:rsidR="00BA43F6">
        <w:rPr>
          <w:rFonts w:cstheme="minorHAnsi"/>
          <w:lang w:val="ru-RU"/>
        </w:rPr>
        <w:t xml:space="preserve"> последним оценкам </w:t>
      </w:r>
      <w:r w:rsidR="00BA43F6" w:rsidRPr="00BA43F6">
        <w:rPr>
          <w:rFonts w:cstheme="minorHAnsi"/>
          <w:lang w:val="ru-RU"/>
        </w:rPr>
        <w:t>Всемирн</w:t>
      </w:r>
      <w:r w:rsidR="00BA43F6">
        <w:rPr>
          <w:rFonts w:cstheme="minorHAnsi"/>
          <w:lang w:val="ru-RU"/>
        </w:rPr>
        <w:t>ого</w:t>
      </w:r>
      <w:r w:rsidR="00BA43F6" w:rsidRPr="00BA43F6">
        <w:rPr>
          <w:rFonts w:cstheme="minorHAnsi"/>
          <w:lang w:val="ru-RU"/>
        </w:rPr>
        <w:t xml:space="preserve"> доклад</w:t>
      </w:r>
      <w:r w:rsidR="00BA43F6">
        <w:rPr>
          <w:rFonts w:cstheme="minorHAnsi"/>
          <w:lang w:val="ru-RU"/>
        </w:rPr>
        <w:t>а</w:t>
      </w:r>
      <w:r w:rsidR="00BA43F6" w:rsidRPr="00BA43F6">
        <w:rPr>
          <w:rFonts w:cstheme="minorHAnsi"/>
          <w:lang w:val="ru-RU"/>
        </w:rPr>
        <w:t xml:space="preserve"> по мониторингу </w:t>
      </w:r>
      <w:r w:rsidR="00BA43F6">
        <w:rPr>
          <w:rFonts w:cstheme="minorHAnsi"/>
          <w:lang w:val="ru-RU"/>
        </w:rPr>
        <w:t xml:space="preserve">программы </w:t>
      </w:r>
      <w:r w:rsidR="00BA43F6" w:rsidRPr="00BA43F6">
        <w:rPr>
          <w:rFonts w:cstheme="minorHAnsi"/>
          <w:lang w:val="ru-RU"/>
        </w:rPr>
        <w:t>О</w:t>
      </w:r>
      <w:r w:rsidR="00BA43F6">
        <w:rPr>
          <w:rFonts w:cstheme="minorHAnsi"/>
          <w:lang w:val="ru-RU"/>
        </w:rPr>
        <w:t xml:space="preserve">бразование </w:t>
      </w:r>
      <w:r w:rsidR="00BA43F6" w:rsidRPr="00BA43F6">
        <w:rPr>
          <w:rFonts w:cstheme="minorHAnsi"/>
          <w:lang w:val="ru-RU"/>
        </w:rPr>
        <w:t>Д</w:t>
      </w:r>
      <w:r w:rsidR="00BA43F6">
        <w:rPr>
          <w:rFonts w:cstheme="minorHAnsi"/>
          <w:lang w:val="ru-RU"/>
        </w:rPr>
        <w:t xml:space="preserve">ля </w:t>
      </w:r>
      <w:r w:rsidR="00BA43F6" w:rsidRPr="00BA43F6">
        <w:rPr>
          <w:rFonts w:cstheme="minorHAnsi"/>
          <w:lang w:val="ru-RU"/>
        </w:rPr>
        <w:t>В</w:t>
      </w:r>
      <w:r w:rsidR="0031526E">
        <w:rPr>
          <w:rFonts w:cstheme="minorHAnsi"/>
          <w:lang w:val="ru-RU"/>
        </w:rPr>
        <w:t>сех (О</w:t>
      </w:r>
      <w:r w:rsidR="00BA43F6">
        <w:rPr>
          <w:rFonts w:cstheme="minorHAnsi"/>
          <w:lang w:val="ru-RU"/>
        </w:rPr>
        <w:t>Д</w:t>
      </w:r>
      <w:r w:rsidR="0031526E">
        <w:rPr>
          <w:rFonts w:cstheme="minorHAnsi"/>
          <w:lang w:val="ru-RU"/>
        </w:rPr>
        <w:t>В</w:t>
      </w:r>
      <w:r w:rsidR="00BA43F6">
        <w:rPr>
          <w:rFonts w:cstheme="minorHAnsi"/>
          <w:lang w:val="ru-RU"/>
        </w:rPr>
        <w:t xml:space="preserve">) 250 миллионов детей по всему миру </w:t>
      </w:r>
      <w:r w:rsidR="00BA43F6" w:rsidRPr="00BA43F6">
        <w:rPr>
          <w:rFonts w:cstheme="minorHAnsi"/>
          <w:lang w:val="ru-RU"/>
        </w:rPr>
        <w:t xml:space="preserve">не </w:t>
      </w:r>
      <w:r w:rsidR="00BA43F6">
        <w:rPr>
          <w:rFonts w:cstheme="minorHAnsi"/>
          <w:lang w:val="ru-RU"/>
        </w:rPr>
        <w:t>умеют читаь, писать и считать</w:t>
      </w:r>
      <w:r w:rsidR="00BA43F6" w:rsidRPr="00BA43F6">
        <w:rPr>
          <w:rFonts w:cstheme="minorHAnsi"/>
          <w:lang w:val="ru-RU"/>
        </w:rPr>
        <w:t xml:space="preserve">, в том числе </w:t>
      </w:r>
      <w:r w:rsidR="00BA43F6">
        <w:rPr>
          <w:rFonts w:cstheme="minorHAnsi"/>
          <w:lang w:val="ru-RU"/>
        </w:rPr>
        <w:t xml:space="preserve">включая </w:t>
      </w:r>
      <w:r w:rsidR="00BA43F6" w:rsidRPr="00BA43F6">
        <w:rPr>
          <w:rFonts w:cstheme="minorHAnsi"/>
          <w:lang w:val="ru-RU"/>
        </w:rPr>
        <w:t>те</w:t>
      </w:r>
      <w:r w:rsidR="00BA43F6">
        <w:rPr>
          <w:rFonts w:cstheme="minorHAnsi"/>
          <w:lang w:val="ru-RU"/>
        </w:rPr>
        <w:t>х</w:t>
      </w:r>
      <w:r w:rsidR="00BA43F6" w:rsidRPr="00BA43F6">
        <w:rPr>
          <w:rFonts w:cstheme="minorHAnsi"/>
          <w:lang w:val="ru-RU"/>
        </w:rPr>
        <w:t>, кто провел по меньшей мере четыре года в школе</w:t>
      </w:r>
      <w:r w:rsidR="00BA43F6">
        <w:rPr>
          <w:rFonts w:cstheme="minorHAnsi"/>
          <w:lang w:val="ru-RU"/>
        </w:rPr>
        <w:t xml:space="preserve">.  Из-за серьезного дефицита информации, особенно о ситуации в развивающихся странах, нам не хватает данных чтобы понять и устранить пробелы в обучении.  Например, в то время как национальные, региональные и международные усилия сосредоточены на обучении грамотности и счету в начальной школе, общее мнение состоит в том, что для успеха и процветания в современном мире в условиях глобализации детям и </w:t>
      </w:r>
      <w:r w:rsidR="0031526E">
        <w:rPr>
          <w:rFonts w:cstheme="minorHAnsi"/>
          <w:lang w:val="ru-RU"/>
        </w:rPr>
        <w:t>молодежи</w:t>
      </w:r>
      <w:r w:rsidR="00BA43F6">
        <w:rPr>
          <w:rFonts w:cstheme="minorHAnsi"/>
          <w:lang w:val="ru-RU"/>
        </w:rPr>
        <w:t xml:space="preserve"> нужен более широкий набор навыков и знаний. </w:t>
      </w:r>
      <w:r w:rsidR="00BA43F6">
        <w:rPr>
          <w:rFonts w:cstheme="minorHAnsi"/>
          <w:bCs/>
          <w:lang w:val="ru-RU"/>
        </w:rPr>
        <w:t>Странам необходима всеобъемлющая и точная ин</w:t>
      </w:r>
      <w:r>
        <w:rPr>
          <w:rFonts w:cstheme="minorHAnsi"/>
          <w:bCs/>
          <w:lang w:val="ru-RU"/>
        </w:rPr>
        <w:t>формация об уровнях и э</w:t>
      </w:r>
      <w:r w:rsidR="00BA43F6">
        <w:rPr>
          <w:rFonts w:cstheme="minorHAnsi"/>
          <w:bCs/>
          <w:lang w:val="ru-RU"/>
        </w:rPr>
        <w:t xml:space="preserve">ффективных инструментах оценки обучения для того, чтобы лучше </w:t>
      </w:r>
      <w:r>
        <w:rPr>
          <w:rFonts w:cstheme="minorHAnsi"/>
          <w:bCs/>
          <w:lang w:val="ru-RU"/>
        </w:rPr>
        <w:t>идентифицировать</w:t>
      </w:r>
      <w:r w:rsidR="00BA43F6">
        <w:rPr>
          <w:rFonts w:cstheme="minorHAnsi"/>
          <w:bCs/>
          <w:lang w:val="ru-RU"/>
        </w:rPr>
        <w:t xml:space="preserve"> проблемы и раз</w:t>
      </w:r>
      <w:r w:rsidR="00F42EB8">
        <w:rPr>
          <w:rFonts w:cstheme="minorHAnsi"/>
          <w:bCs/>
          <w:lang w:val="ru-RU"/>
        </w:rPr>
        <w:t>рабатыв</w:t>
      </w:r>
      <w:r w:rsidR="00BA43F6">
        <w:rPr>
          <w:rFonts w:cstheme="minorHAnsi"/>
          <w:bCs/>
          <w:lang w:val="ru-RU"/>
        </w:rPr>
        <w:t>ать необходимые способы их преодоления.</w:t>
      </w:r>
    </w:p>
    <w:p w:rsidR="00BA43F6" w:rsidRDefault="00BA43F6" w:rsidP="00015B99">
      <w:pPr>
        <w:spacing w:after="0" w:line="240" w:lineRule="auto"/>
        <w:rPr>
          <w:rFonts w:cstheme="minorHAnsi"/>
          <w:bCs/>
          <w:lang w:val="ru-RU"/>
        </w:rPr>
      </w:pPr>
    </w:p>
    <w:p w:rsidR="005C3DBF" w:rsidRPr="00FA52E5" w:rsidRDefault="005C3DBF" w:rsidP="00015B99">
      <w:pPr>
        <w:spacing w:after="0" w:line="240" w:lineRule="auto"/>
        <w:rPr>
          <w:rFonts w:cstheme="minorHAnsi"/>
          <w:bCs/>
          <w:lang w:val="ru-RU"/>
        </w:rPr>
      </w:pPr>
    </w:p>
    <w:p w:rsidR="009B6129" w:rsidRDefault="00FA52E5" w:rsidP="00015B99">
      <w:pPr>
        <w:spacing w:after="0" w:line="240" w:lineRule="auto"/>
        <w:rPr>
          <w:rFonts w:cstheme="minorHAnsi"/>
          <w:b/>
          <w:bCs/>
          <w:lang w:val="ru-RU"/>
        </w:rPr>
      </w:pPr>
      <w:r>
        <w:rPr>
          <w:rFonts w:cstheme="minorHAnsi"/>
          <w:b/>
          <w:bCs/>
          <w:lang w:val="ru-RU"/>
        </w:rPr>
        <w:t>Цель и функции</w:t>
      </w:r>
    </w:p>
    <w:p w:rsidR="00FA52E5" w:rsidRPr="00FA52E5" w:rsidRDefault="00F42EB8" w:rsidP="00F42EB8">
      <w:pPr>
        <w:spacing w:after="0" w:line="240" w:lineRule="auto"/>
        <w:rPr>
          <w:rFonts w:cstheme="minorHAnsi"/>
          <w:lang w:val="ru-RU"/>
        </w:rPr>
      </w:pPr>
      <w:r>
        <w:rPr>
          <w:rFonts w:cstheme="minorHAnsi"/>
          <w:lang w:val="ru-RU"/>
        </w:rPr>
        <w:t>Некотор</w:t>
      </w:r>
      <w:r w:rsidR="00FA52E5">
        <w:rPr>
          <w:rFonts w:cstheme="minorHAnsi"/>
          <w:lang w:val="ru-RU"/>
        </w:rPr>
        <w:t>ые страны и международные организации занимаются отдельными фрагментами этой общей проблемы.  Н</w:t>
      </w:r>
      <w:r>
        <w:rPr>
          <w:rFonts w:cstheme="minorHAnsi"/>
          <w:lang w:val="ru-RU"/>
        </w:rPr>
        <w:t>а</w:t>
      </w:r>
      <w:r w:rsidR="00FA52E5">
        <w:rPr>
          <w:rFonts w:cstheme="minorHAnsi"/>
          <w:lang w:val="ru-RU"/>
        </w:rPr>
        <w:t xml:space="preserve"> сегодняшний момент необходимо свести все эти усилия вместе и работать сообща над улучшением обучения. Это является главной целью предлагаемой Многосторонней Консультационной Группы.</w:t>
      </w:r>
    </w:p>
    <w:p w:rsidR="005C3DBF" w:rsidRDefault="005C3DBF" w:rsidP="00015B99">
      <w:pPr>
        <w:spacing w:after="0" w:line="240" w:lineRule="auto"/>
        <w:rPr>
          <w:rFonts w:cstheme="minorHAnsi"/>
          <w:bCs/>
          <w:lang w:val="ru-RU"/>
        </w:rPr>
      </w:pPr>
    </w:p>
    <w:p w:rsidR="005C3DBF" w:rsidRPr="00FA52E5" w:rsidRDefault="00FA52E5" w:rsidP="00F42EB8">
      <w:pPr>
        <w:spacing w:after="0" w:line="240" w:lineRule="auto"/>
        <w:rPr>
          <w:rFonts w:cstheme="minorHAnsi"/>
          <w:lang w:val="ru-RU"/>
        </w:rPr>
      </w:pPr>
      <w:r>
        <w:rPr>
          <w:rFonts w:cstheme="minorHAnsi"/>
          <w:bCs/>
          <w:lang w:val="ru-RU"/>
        </w:rPr>
        <w:t>Ниже приводятся возмо</w:t>
      </w:r>
      <w:r w:rsidR="00F42EB8">
        <w:rPr>
          <w:rFonts w:cstheme="minorHAnsi"/>
          <w:bCs/>
          <w:lang w:val="ru-RU"/>
        </w:rPr>
        <w:t>ж</w:t>
      </w:r>
      <w:r>
        <w:rPr>
          <w:rFonts w:cstheme="minorHAnsi"/>
          <w:bCs/>
          <w:lang w:val="ru-RU"/>
        </w:rPr>
        <w:t xml:space="preserve">ные функции и характеристики </w:t>
      </w:r>
      <w:r w:rsidRPr="00FA52E5">
        <w:rPr>
          <w:rFonts w:cstheme="minorHAnsi"/>
          <w:bCs/>
          <w:lang w:val="ru-RU"/>
        </w:rPr>
        <w:t>Многосторонней Консультационной Группы</w:t>
      </w:r>
      <w:r w:rsidR="005C3DBF" w:rsidRPr="00FA52E5">
        <w:rPr>
          <w:lang w:val="ru-RU"/>
        </w:rPr>
        <w:t xml:space="preserve">: </w:t>
      </w:r>
    </w:p>
    <w:p w:rsidR="00D452EE" w:rsidRPr="00FA52E5" w:rsidRDefault="00FA52E5" w:rsidP="00F42EB8">
      <w:pPr>
        <w:numPr>
          <w:ilvl w:val="0"/>
          <w:numId w:val="15"/>
        </w:numPr>
        <w:suppressAutoHyphens/>
        <w:spacing w:before="60" w:after="0" w:line="100" w:lineRule="atLeast"/>
        <w:ind w:left="714" w:hanging="357"/>
        <w:rPr>
          <w:lang w:val="ru-RU"/>
        </w:rPr>
      </w:pPr>
      <w:r w:rsidRPr="00FA52E5">
        <w:rPr>
          <w:b/>
          <w:bCs/>
          <w:lang w:val="ru-RU"/>
        </w:rPr>
        <w:t>Созыв партнеров</w:t>
      </w:r>
      <w:r w:rsidRPr="00FA52E5">
        <w:rPr>
          <w:lang w:val="ru-RU"/>
        </w:rPr>
        <w:t xml:space="preserve">: </w:t>
      </w:r>
      <w:r>
        <w:rPr>
          <w:lang w:val="ru-RU"/>
        </w:rPr>
        <w:t>объединят</w:t>
      </w:r>
      <w:r w:rsidRPr="00FA52E5">
        <w:rPr>
          <w:lang w:val="ru-RU"/>
        </w:rPr>
        <w:t>ь ключевы</w:t>
      </w:r>
      <w:r>
        <w:rPr>
          <w:lang w:val="ru-RU"/>
        </w:rPr>
        <w:t>х</w:t>
      </w:r>
      <w:r w:rsidRPr="00FA52E5">
        <w:rPr>
          <w:lang w:val="ru-RU"/>
        </w:rPr>
        <w:t xml:space="preserve"> </w:t>
      </w:r>
      <w:r>
        <w:rPr>
          <w:lang w:val="ru-RU"/>
        </w:rPr>
        <w:t>партнеров,</w:t>
      </w:r>
      <w:r w:rsidRPr="00FA52E5">
        <w:rPr>
          <w:lang w:val="ru-RU"/>
        </w:rPr>
        <w:t xml:space="preserve"> включая </w:t>
      </w:r>
      <w:r>
        <w:rPr>
          <w:lang w:val="ru-RU"/>
        </w:rPr>
        <w:t xml:space="preserve">учительские </w:t>
      </w:r>
      <w:r w:rsidRPr="00FA52E5">
        <w:rPr>
          <w:lang w:val="ru-RU"/>
        </w:rPr>
        <w:t>организаци</w:t>
      </w:r>
      <w:r>
        <w:rPr>
          <w:lang w:val="ru-RU"/>
        </w:rPr>
        <w:t>и, глобальные</w:t>
      </w:r>
      <w:r w:rsidRPr="00FA52E5">
        <w:rPr>
          <w:lang w:val="ru-RU"/>
        </w:rPr>
        <w:t xml:space="preserve"> и региональны</w:t>
      </w:r>
      <w:r>
        <w:rPr>
          <w:lang w:val="ru-RU"/>
        </w:rPr>
        <w:t>е</w:t>
      </w:r>
      <w:r w:rsidRPr="00FA52E5">
        <w:rPr>
          <w:lang w:val="ru-RU"/>
        </w:rPr>
        <w:t xml:space="preserve"> организаци</w:t>
      </w:r>
      <w:r>
        <w:rPr>
          <w:lang w:val="ru-RU"/>
        </w:rPr>
        <w:t>и, специалистов</w:t>
      </w:r>
      <w:r w:rsidRPr="00FA52E5">
        <w:rPr>
          <w:lang w:val="ru-RU"/>
        </w:rPr>
        <w:t xml:space="preserve"> по оценке, частные корпорации, и т.д. </w:t>
      </w:r>
      <w:r>
        <w:rPr>
          <w:lang w:val="ru-RU"/>
        </w:rPr>
        <w:t xml:space="preserve">для </w:t>
      </w:r>
      <w:r w:rsidRPr="00FA52E5">
        <w:rPr>
          <w:lang w:val="ru-RU"/>
        </w:rPr>
        <w:t>предоставл</w:t>
      </w:r>
      <w:r>
        <w:rPr>
          <w:lang w:val="ru-RU"/>
        </w:rPr>
        <w:t>ения</w:t>
      </w:r>
      <w:r w:rsidRPr="00FA52E5">
        <w:rPr>
          <w:lang w:val="ru-RU"/>
        </w:rPr>
        <w:t xml:space="preserve"> техническ</w:t>
      </w:r>
      <w:r>
        <w:rPr>
          <w:lang w:val="ru-RU"/>
        </w:rPr>
        <w:t>ой</w:t>
      </w:r>
      <w:r w:rsidRPr="00FA52E5">
        <w:rPr>
          <w:lang w:val="ru-RU"/>
        </w:rPr>
        <w:t xml:space="preserve"> и финансов</w:t>
      </w:r>
      <w:r>
        <w:rPr>
          <w:lang w:val="ru-RU"/>
        </w:rPr>
        <w:t>ой</w:t>
      </w:r>
      <w:r w:rsidRPr="00FA52E5">
        <w:rPr>
          <w:lang w:val="ru-RU"/>
        </w:rPr>
        <w:t xml:space="preserve"> поддержк</w:t>
      </w:r>
      <w:r>
        <w:rPr>
          <w:lang w:val="ru-RU"/>
        </w:rPr>
        <w:t>и</w:t>
      </w:r>
      <w:r w:rsidRPr="00FA52E5">
        <w:rPr>
          <w:lang w:val="ru-RU"/>
        </w:rPr>
        <w:t xml:space="preserve"> странам </w:t>
      </w:r>
      <w:r w:rsidR="00F42EB8">
        <w:rPr>
          <w:lang w:val="ru-RU"/>
        </w:rPr>
        <w:t>в вопросах</w:t>
      </w:r>
      <w:r w:rsidRPr="00FA52E5">
        <w:rPr>
          <w:lang w:val="ru-RU"/>
        </w:rPr>
        <w:t xml:space="preserve"> оценки обучения</w:t>
      </w:r>
      <w:r w:rsidR="00986DED">
        <w:rPr>
          <w:lang w:val="ru-RU"/>
        </w:rPr>
        <w:t>.</w:t>
      </w:r>
    </w:p>
    <w:p w:rsidR="005C3DBF" w:rsidRPr="00FA52E5" w:rsidRDefault="00FA52E5" w:rsidP="0031526E">
      <w:pPr>
        <w:numPr>
          <w:ilvl w:val="0"/>
          <w:numId w:val="15"/>
        </w:numPr>
        <w:suppressAutoHyphens/>
        <w:spacing w:before="60" w:after="0" w:line="100" w:lineRule="atLeast"/>
        <w:ind w:left="714" w:hanging="357"/>
        <w:rPr>
          <w:bCs/>
          <w:lang w:val="ru-RU"/>
        </w:rPr>
      </w:pPr>
      <w:r w:rsidRPr="00FA52E5">
        <w:rPr>
          <w:b/>
          <w:bCs/>
          <w:lang w:val="ru-RU"/>
        </w:rPr>
        <w:t xml:space="preserve">«Центр повышения квалификации»: </w:t>
      </w:r>
      <w:r w:rsidR="00986DED">
        <w:rPr>
          <w:lang w:val="ru-RU"/>
        </w:rPr>
        <w:t xml:space="preserve">являться </w:t>
      </w:r>
      <w:r w:rsidRPr="00FA52E5">
        <w:rPr>
          <w:lang w:val="ru-RU"/>
        </w:rPr>
        <w:t>центр</w:t>
      </w:r>
      <w:r w:rsidR="0031526E">
        <w:rPr>
          <w:lang w:val="ru-RU"/>
        </w:rPr>
        <w:t>ом</w:t>
      </w:r>
      <w:r w:rsidRPr="00FA52E5">
        <w:rPr>
          <w:lang w:val="ru-RU"/>
        </w:rPr>
        <w:t xml:space="preserve"> обмена </w:t>
      </w:r>
      <w:r w:rsidR="0031526E">
        <w:rPr>
          <w:lang w:val="ru-RU"/>
        </w:rPr>
        <w:t>передовым опытом и исследований,</w:t>
      </w:r>
      <w:r w:rsidRPr="00FA52E5">
        <w:rPr>
          <w:lang w:val="ru-RU"/>
        </w:rPr>
        <w:t xml:space="preserve"> хранилищем </w:t>
      </w:r>
      <w:r w:rsidR="00F42EB8">
        <w:rPr>
          <w:lang w:val="ru-RU"/>
        </w:rPr>
        <w:t>накопленных знаний</w:t>
      </w:r>
      <w:r w:rsidR="00986DED">
        <w:rPr>
          <w:lang w:val="ru-RU"/>
        </w:rPr>
        <w:t xml:space="preserve">, </w:t>
      </w:r>
      <w:r w:rsidRPr="00FA52E5">
        <w:rPr>
          <w:lang w:val="ru-RU"/>
        </w:rPr>
        <w:t>извлеченных уроков и передов</w:t>
      </w:r>
      <w:r w:rsidR="00986DED">
        <w:rPr>
          <w:lang w:val="ru-RU"/>
        </w:rPr>
        <w:t>ых</w:t>
      </w:r>
      <w:r w:rsidRPr="00FA52E5">
        <w:rPr>
          <w:lang w:val="ru-RU"/>
        </w:rPr>
        <w:t xml:space="preserve"> практик</w:t>
      </w:r>
      <w:r w:rsidR="004C733E" w:rsidRPr="00FA52E5">
        <w:rPr>
          <w:bCs/>
          <w:lang w:val="ru-RU"/>
        </w:rPr>
        <w:t>.</w:t>
      </w:r>
    </w:p>
    <w:p w:rsidR="00D452EE" w:rsidRPr="00986DED" w:rsidRDefault="00986DED" w:rsidP="001F6740">
      <w:pPr>
        <w:numPr>
          <w:ilvl w:val="0"/>
          <w:numId w:val="15"/>
        </w:numPr>
        <w:suppressAutoHyphens/>
        <w:spacing w:before="60" w:after="0" w:line="240" w:lineRule="auto"/>
        <w:ind w:left="714" w:hanging="357"/>
        <w:rPr>
          <w:lang w:val="ru-RU"/>
        </w:rPr>
      </w:pPr>
      <w:r>
        <w:rPr>
          <w:b/>
          <w:lang w:val="ru-RU"/>
        </w:rPr>
        <w:t>Политическая</w:t>
      </w:r>
      <w:r w:rsidRPr="00986DED">
        <w:rPr>
          <w:b/>
          <w:lang w:val="ru-RU"/>
        </w:rPr>
        <w:t xml:space="preserve"> </w:t>
      </w:r>
      <w:r>
        <w:rPr>
          <w:b/>
          <w:lang w:val="ru-RU"/>
        </w:rPr>
        <w:t>и</w:t>
      </w:r>
      <w:r w:rsidRPr="00986DED">
        <w:rPr>
          <w:b/>
          <w:lang w:val="ru-RU"/>
        </w:rPr>
        <w:t xml:space="preserve"> </w:t>
      </w:r>
      <w:r>
        <w:rPr>
          <w:b/>
          <w:lang w:val="ru-RU"/>
        </w:rPr>
        <w:t>пропагандистская</w:t>
      </w:r>
      <w:r w:rsidRPr="00986DED">
        <w:rPr>
          <w:b/>
          <w:lang w:val="ru-RU"/>
        </w:rPr>
        <w:t xml:space="preserve"> </w:t>
      </w:r>
      <w:r>
        <w:rPr>
          <w:b/>
          <w:lang w:val="ru-RU"/>
        </w:rPr>
        <w:t>функция</w:t>
      </w:r>
      <w:r w:rsidR="00D452EE" w:rsidRPr="00986DED">
        <w:rPr>
          <w:b/>
          <w:lang w:val="ru-RU"/>
        </w:rPr>
        <w:t>:</w:t>
      </w:r>
      <w:r w:rsidR="00D452EE" w:rsidRPr="00986DED">
        <w:rPr>
          <w:lang w:val="ru-RU"/>
        </w:rPr>
        <w:t xml:space="preserve"> </w:t>
      </w:r>
      <w:r>
        <w:rPr>
          <w:lang w:val="ru-RU"/>
        </w:rPr>
        <w:t>мобилизовать</w:t>
      </w:r>
      <w:r w:rsidRPr="00986DED">
        <w:rPr>
          <w:lang w:val="ru-RU"/>
        </w:rPr>
        <w:t xml:space="preserve"> ресурсы </w:t>
      </w:r>
      <w:r>
        <w:rPr>
          <w:lang w:val="ru-RU"/>
        </w:rPr>
        <w:t>правительств</w:t>
      </w:r>
      <w:r w:rsidRPr="00986DED">
        <w:rPr>
          <w:lang w:val="ru-RU"/>
        </w:rPr>
        <w:t xml:space="preserve"> и международно</w:t>
      </w:r>
      <w:r>
        <w:rPr>
          <w:lang w:val="ru-RU"/>
        </w:rPr>
        <w:t>го</w:t>
      </w:r>
      <w:r w:rsidRPr="00986DED">
        <w:rPr>
          <w:lang w:val="ru-RU"/>
        </w:rPr>
        <w:t xml:space="preserve"> сообществ</w:t>
      </w:r>
      <w:r>
        <w:rPr>
          <w:lang w:val="ru-RU"/>
        </w:rPr>
        <w:t>а</w:t>
      </w:r>
      <w:r w:rsidRPr="00986DED">
        <w:rPr>
          <w:lang w:val="ru-RU"/>
        </w:rPr>
        <w:t xml:space="preserve"> </w:t>
      </w:r>
      <w:r>
        <w:rPr>
          <w:lang w:val="ru-RU"/>
        </w:rPr>
        <w:t>для и</w:t>
      </w:r>
      <w:r w:rsidRPr="00986DED">
        <w:rPr>
          <w:lang w:val="ru-RU"/>
        </w:rPr>
        <w:t>змерения и улучшени</w:t>
      </w:r>
      <w:r>
        <w:rPr>
          <w:lang w:val="ru-RU"/>
        </w:rPr>
        <w:t>я</w:t>
      </w:r>
      <w:r w:rsidRPr="00986DED">
        <w:rPr>
          <w:lang w:val="ru-RU"/>
        </w:rPr>
        <w:t xml:space="preserve"> результатов обучения </w:t>
      </w:r>
      <w:r>
        <w:rPr>
          <w:lang w:val="ru-RU"/>
        </w:rPr>
        <w:t xml:space="preserve">на </w:t>
      </w:r>
      <w:r w:rsidRPr="00986DED">
        <w:rPr>
          <w:lang w:val="ru-RU"/>
        </w:rPr>
        <w:t>справедливой основе.</w:t>
      </w:r>
    </w:p>
    <w:p w:rsidR="005C3DBF" w:rsidRPr="00986DED" w:rsidRDefault="00986DED" w:rsidP="001F6740">
      <w:pPr>
        <w:numPr>
          <w:ilvl w:val="0"/>
          <w:numId w:val="15"/>
        </w:numPr>
        <w:suppressAutoHyphens/>
        <w:spacing w:before="60" w:after="0" w:line="100" w:lineRule="atLeast"/>
        <w:ind w:left="714" w:hanging="357"/>
        <w:rPr>
          <w:lang w:val="ru-RU"/>
        </w:rPr>
      </w:pPr>
      <w:r>
        <w:rPr>
          <w:b/>
          <w:lang w:val="ru-RU"/>
        </w:rPr>
        <w:t>Глобальные показатели обучения</w:t>
      </w:r>
      <w:r>
        <w:rPr>
          <w:lang w:val="ru-RU"/>
        </w:rPr>
        <w:t>: к</w:t>
      </w:r>
      <w:r w:rsidRPr="00986DED">
        <w:rPr>
          <w:lang w:val="ru-RU"/>
        </w:rPr>
        <w:t xml:space="preserve">оординировать разработку общих показателей для </w:t>
      </w:r>
      <w:r>
        <w:rPr>
          <w:lang w:val="ru-RU"/>
        </w:rPr>
        <w:t>индикаторов обучения</w:t>
      </w:r>
      <w:r w:rsidRPr="00986DED">
        <w:rPr>
          <w:lang w:val="ru-RU"/>
        </w:rPr>
        <w:t xml:space="preserve"> и содействовать их использованию</w:t>
      </w:r>
      <w:r>
        <w:rPr>
          <w:lang w:val="ru-RU"/>
        </w:rPr>
        <w:t>.</w:t>
      </w:r>
    </w:p>
    <w:p w:rsidR="005C3DBF" w:rsidRPr="00986DED" w:rsidRDefault="00986DED" w:rsidP="00F42EB8">
      <w:pPr>
        <w:numPr>
          <w:ilvl w:val="0"/>
          <w:numId w:val="15"/>
        </w:numPr>
        <w:suppressAutoHyphens/>
        <w:spacing w:before="60" w:after="0" w:line="100" w:lineRule="atLeast"/>
        <w:ind w:left="714" w:hanging="357"/>
        <w:rPr>
          <w:lang w:val="ru-RU"/>
        </w:rPr>
      </w:pPr>
      <w:r w:rsidRPr="00986DED">
        <w:rPr>
          <w:b/>
          <w:bCs/>
          <w:lang w:val="ru-RU"/>
        </w:rPr>
        <w:lastRenderedPageBreak/>
        <w:t>Стандарты и технические критерии</w:t>
      </w:r>
      <w:r>
        <w:rPr>
          <w:lang w:val="ru-RU"/>
        </w:rPr>
        <w:t>: устана</w:t>
      </w:r>
      <w:r w:rsidRPr="00986DED">
        <w:rPr>
          <w:lang w:val="ru-RU"/>
        </w:rPr>
        <w:t>в</w:t>
      </w:r>
      <w:r>
        <w:rPr>
          <w:lang w:val="ru-RU"/>
        </w:rPr>
        <w:t>л</w:t>
      </w:r>
      <w:r w:rsidRPr="00986DED">
        <w:rPr>
          <w:lang w:val="ru-RU"/>
        </w:rPr>
        <w:t>и</w:t>
      </w:r>
      <w:r>
        <w:rPr>
          <w:lang w:val="ru-RU"/>
        </w:rPr>
        <w:t>ва</w:t>
      </w:r>
      <w:r w:rsidRPr="00986DED">
        <w:rPr>
          <w:lang w:val="ru-RU"/>
        </w:rPr>
        <w:t xml:space="preserve">ть стандарты для </w:t>
      </w:r>
      <w:r>
        <w:rPr>
          <w:lang w:val="ru-RU"/>
        </w:rPr>
        <w:t xml:space="preserve">разработки </w:t>
      </w:r>
      <w:r w:rsidRPr="00986DED">
        <w:rPr>
          <w:lang w:val="ru-RU"/>
        </w:rPr>
        <w:t xml:space="preserve">и </w:t>
      </w:r>
      <w:r w:rsidR="00F42EB8">
        <w:rPr>
          <w:lang w:val="ru-RU"/>
        </w:rPr>
        <w:t>администрирования оц</w:t>
      </w:r>
      <w:r>
        <w:rPr>
          <w:lang w:val="ru-RU"/>
        </w:rPr>
        <w:t>енок</w:t>
      </w:r>
      <w:r w:rsidRPr="00986DED">
        <w:rPr>
          <w:lang w:val="ru-RU"/>
        </w:rPr>
        <w:t xml:space="preserve"> обучения; </w:t>
      </w:r>
      <w:r>
        <w:rPr>
          <w:lang w:val="ru-RU"/>
        </w:rPr>
        <w:t>пропаганд</w:t>
      </w:r>
      <w:r w:rsidR="00F42EB8">
        <w:rPr>
          <w:lang w:val="ru-RU"/>
        </w:rPr>
        <w:t>иров</w:t>
      </w:r>
      <w:r>
        <w:rPr>
          <w:lang w:val="ru-RU"/>
        </w:rPr>
        <w:t>а</w:t>
      </w:r>
      <w:r w:rsidR="00F42EB8">
        <w:rPr>
          <w:lang w:val="ru-RU"/>
        </w:rPr>
        <w:t>ть</w:t>
      </w:r>
      <w:r w:rsidRPr="00986DED">
        <w:rPr>
          <w:lang w:val="ru-RU"/>
        </w:rPr>
        <w:t xml:space="preserve"> и поддерж</w:t>
      </w:r>
      <w:r w:rsidR="00F42EB8">
        <w:rPr>
          <w:lang w:val="ru-RU"/>
        </w:rPr>
        <w:t>ивать</w:t>
      </w:r>
      <w:r w:rsidRPr="00986DED">
        <w:rPr>
          <w:lang w:val="ru-RU"/>
        </w:rPr>
        <w:t xml:space="preserve"> стандарт</w:t>
      </w:r>
      <w:r w:rsidR="00F42EB8">
        <w:rPr>
          <w:lang w:val="ru-RU"/>
        </w:rPr>
        <w:t>ы</w:t>
      </w:r>
      <w:r w:rsidRPr="00986DED">
        <w:rPr>
          <w:lang w:val="ru-RU"/>
        </w:rPr>
        <w:t xml:space="preserve"> качества для международных, региональных и национальных оценок.</w:t>
      </w:r>
    </w:p>
    <w:p w:rsidR="005C3DBF" w:rsidRPr="005356FE" w:rsidRDefault="005356FE" w:rsidP="001F6740">
      <w:pPr>
        <w:numPr>
          <w:ilvl w:val="0"/>
          <w:numId w:val="15"/>
        </w:numPr>
        <w:suppressAutoHyphens/>
        <w:spacing w:before="60" w:after="0" w:line="100" w:lineRule="atLeast"/>
        <w:ind w:left="714" w:hanging="357"/>
        <w:rPr>
          <w:lang w:val="ru-RU"/>
        </w:rPr>
      </w:pPr>
      <w:r w:rsidRPr="005356FE">
        <w:rPr>
          <w:b/>
          <w:bCs/>
          <w:lang w:val="ru-RU"/>
        </w:rPr>
        <w:t xml:space="preserve">Вклад </w:t>
      </w:r>
      <w:r w:rsidR="0031526E">
        <w:rPr>
          <w:b/>
          <w:bCs/>
          <w:lang w:val="ru-RU"/>
        </w:rPr>
        <w:t>в мони</w:t>
      </w:r>
      <w:r>
        <w:rPr>
          <w:b/>
          <w:bCs/>
          <w:lang w:val="ru-RU"/>
        </w:rPr>
        <w:t>торинг</w:t>
      </w:r>
      <w:r w:rsidRPr="005356FE">
        <w:rPr>
          <w:b/>
          <w:bCs/>
          <w:lang w:val="ru-RU"/>
        </w:rPr>
        <w:t xml:space="preserve"> прогресса</w:t>
      </w:r>
      <w:r w:rsidRPr="005356FE">
        <w:rPr>
          <w:lang w:val="ru-RU"/>
        </w:rPr>
        <w:t xml:space="preserve">: </w:t>
      </w:r>
      <w:r>
        <w:rPr>
          <w:lang w:val="ru-RU"/>
        </w:rPr>
        <w:t>сотруднич</w:t>
      </w:r>
      <w:r w:rsidRPr="005356FE">
        <w:rPr>
          <w:lang w:val="ru-RU"/>
        </w:rPr>
        <w:t xml:space="preserve">ать с существующими </w:t>
      </w:r>
      <w:r>
        <w:rPr>
          <w:lang w:val="ru-RU"/>
        </w:rPr>
        <w:t>агенствами</w:t>
      </w:r>
      <w:r w:rsidRPr="005356FE">
        <w:rPr>
          <w:lang w:val="ru-RU"/>
        </w:rPr>
        <w:t xml:space="preserve"> (ИСЮ, </w:t>
      </w:r>
      <w:r>
        <w:rPr>
          <w:lang w:val="ru-RU"/>
        </w:rPr>
        <w:t>Всемирный доклад</w:t>
      </w:r>
      <w:r w:rsidR="001E3DCF">
        <w:rPr>
          <w:lang w:val="ru-RU"/>
        </w:rPr>
        <w:t xml:space="preserve"> по мониторингу ОДВ</w:t>
      </w:r>
      <w:r>
        <w:rPr>
          <w:lang w:val="ru-RU"/>
        </w:rPr>
        <w:t xml:space="preserve">) в областях сбора данных и разработки отчетов по </w:t>
      </w:r>
      <w:r w:rsidRPr="005356FE">
        <w:rPr>
          <w:lang w:val="ru-RU"/>
        </w:rPr>
        <w:t>глобально</w:t>
      </w:r>
      <w:r>
        <w:rPr>
          <w:lang w:val="ru-RU"/>
        </w:rPr>
        <w:t>му</w:t>
      </w:r>
      <w:r w:rsidRPr="005356FE">
        <w:rPr>
          <w:lang w:val="ru-RU"/>
        </w:rPr>
        <w:t xml:space="preserve"> образовани</w:t>
      </w:r>
      <w:r>
        <w:rPr>
          <w:lang w:val="ru-RU"/>
        </w:rPr>
        <w:t>ю.</w:t>
      </w:r>
    </w:p>
    <w:p w:rsidR="001F6740" w:rsidRPr="001F6740" w:rsidRDefault="001F6740" w:rsidP="0031526E">
      <w:pPr>
        <w:numPr>
          <w:ilvl w:val="0"/>
          <w:numId w:val="15"/>
        </w:numPr>
        <w:suppressAutoHyphens/>
        <w:spacing w:before="60" w:after="0" w:line="240" w:lineRule="auto"/>
        <w:ind w:left="714" w:hanging="357"/>
        <w:rPr>
          <w:lang w:val="ru-RU"/>
        </w:rPr>
      </w:pPr>
      <w:r w:rsidRPr="001F6740">
        <w:rPr>
          <w:b/>
          <w:bCs/>
          <w:lang w:val="ru-RU"/>
        </w:rPr>
        <w:t>Укрепление потенциала</w:t>
      </w:r>
      <w:r w:rsidRPr="001F6740">
        <w:rPr>
          <w:lang w:val="ru-RU"/>
        </w:rPr>
        <w:t xml:space="preserve">: </w:t>
      </w:r>
      <w:r>
        <w:rPr>
          <w:lang w:val="ru-RU"/>
        </w:rPr>
        <w:t>п</w:t>
      </w:r>
      <w:r w:rsidRPr="001F6740">
        <w:rPr>
          <w:lang w:val="ru-RU"/>
        </w:rPr>
        <w:t>оддерж</w:t>
      </w:r>
      <w:r>
        <w:rPr>
          <w:lang w:val="ru-RU"/>
        </w:rPr>
        <w:t>ивать</w:t>
      </w:r>
      <w:r w:rsidRPr="001F6740">
        <w:rPr>
          <w:lang w:val="ru-RU"/>
        </w:rPr>
        <w:t xml:space="preserve"> </w:t>
      </w:r>
      <w:r>
        <w:rPr>
          <w:lang w:val="ru-RU"/>
        </w:rPr>
        <w:t xml:space="preserve">национальные практические </w:t>
      </w:r>
      <w:r w:rsidRPr="001F6740">
        <w:rPr>
          <w:lang w:val="ru-RU"/>
        </w:rPr>
        <w:t xml:space="preserve">сообщества </w:t>
      </w:r>
      <w:r>
        <w:rPr>
          <w:lang w:val="ru-RU"/>
        </w:rPr>
        <w:t xml:space="preserve">с целью </w:t>
      </w:r>
      <w:r w:rsidRPr="001F6740">
        <w:rPr>
          <w:lang w:val="ru-RU"/>
        </w:rPr>
        <w:t>создания потенциала и разработ</w:t>
      </w:r>
      <w:r>
        <w:rPr>
          <w:lang w:val="ru-RU"/>
        </w:rPr>
        <w:t>ки</w:t>
      </w:r>
      <w:r w:rsidRPr="001F6740">
        <w:rPr>
          <w:lang w:val="ru-RU"/>
        </w:rPr>
        <w:t xml:space="preserve"> действенны</w:t>
      </w:r>
      <w:r>
        <w:rPr>
          <w:lang w:val="ru-RU"/>
        </w:rPr>
        <w:t>х</w:t>
      </w:r>
      <w:r w:rsidRPr="001F6740">
        <w:rPr>
          <w:lang w:val="ru-RU"/>
        </w:rPr>
        <w:t xml:space="preserve"> план</w:t>
      </w:r>
      <w:r>
        <w:rPr>
          <w:lang w:val="ru-RU"/>
        </w:rPr>
        <w:t>ов</w:t>
      </w:r>
      <w:r w:rsidRPr="001F6740">
        <w:rPr>
          <w:lang w:val="ru-RU"/>
        </w:rPr>
        <w:t xml:space="preserve"> для измерения</w:t>
      </w:r>
      <w:r>
        <w:rPr>
          <w:lang w:val="ru-RU"/>
        </w:rPr>
        <w:t xml:space="preserve"> и совершенствования обучения; п</w:t>
      </w:r>
      <w:r w:rsidRPr="001F6740">
        <w:rPr>
          <w:lang w:val="ru-RU"/>
        </w:rPr>
        <w:t>оддерж</w:t>
      </w:r>
      <w:r>
        <w:rPr>
          <w:lang w:val="ru-RU"/>
        </w:rPr>
        <w:t>ивать</w:t>
      </w:r>
      <w:r w:rsidRPr="001F6740">
        <w:rPr>
          <w:lang w:val="ru-RU"/>
        </w:rPr>
        <w:t xml:space="preserve"> региональн</w:t>
      </w:r>
      <w:r w:rsidR="0031526E">
        <w:rPr>
          <w:lang w:val="ru-RU"/>
        </w:rPr>
        <w:t>ые</w:t>
      </w:r>
      <w:r w:rsidRPr="001F6740">
        <w:rPr>
          <w:lang w:val="ru-RU"/>
        </w:rPr>
        <w:t xml:space="preserve"> организаци</w:t>
      </w:r>
      <w:r w:rsidR="0031526E">
        <w:rPr>
          <w:lang w:val="ru-RU"/>
        </w:rPr>
        <w:t>и</w:t>
      </w:r>
      <w:r w:rsidRPr="001F6740">
        <w:rPr>
          <w:lang w:val="ru-RU"/>
        </w:rPr>
        <w:t xml:space="preserve"> оценки образования (например, </w:t>
      </w:r>
      <w:r>
        <w:t>SACMEQ</w:t>
      </w:r>
      <w:r>
        <w:rPr>
          <w:rStyle w:val="FootnoteReference"/>
        </w:rPr>
        <w:footnoteReference w:id="4"/>
      </w:r>
      <w:r w:rsidRPr="001F6740">
        <w:rPr>
          <w:lang w:val="ru-RU"/>
        </w:rPr>
        <w:t>, КОНФЕМЕН</w:t>
      </w:r>
      <w:r>
        <w:rPr>
          <w:rStyle w:val="FootnoteReference"/>
          <w:lang w:val="ru-RU"/>
        </w:rPr>
        <w:footnoteReference w:id="5"/>
      </w:r>
      <w:r w:rsidRPr="001F6740">
        <w:rPr>
          <w:lang w:val="ru-RU"/>
        </w:rPr>
        <w:t xml:space="preserve">, </w:t>
      </w:r>
      <w:r>
        <w:t>LLECE</w:t>
      </w:r>
      <w:r>
        <w:rPr>
          <w:rStyle w:val="FootnoteReference"/>
        </w:rPr>
        <w:footnoteReference w:id="6"/>
      </w:r>
      <w:r w:rsidRPr="001F6740">
        <w:rPr>
          <w:lang w:val="ru-RU"/>
        </w:rPr>
        <w:t>).</w:t>
      </w:r>
    </w:p>
    <w:p w:rsidR="001F6740" w:rsidRPr="001F6740" w:rsidRDefault="001F6740" w:rsidP="001F6740">
      <w:pPr>
        <w:numPr>
          <w:ilvl w:val="0"/>
          <w:numId w:val="15"/>
        </w:numPr>
        <w:suppressAutoHyphens/>
        <w:spacing w:before="60" w:after="0" w:line="100" w:lineRule="atLeast"/>
        <w:ind w:left="714" w:hanging="357"/>
        <w:rPr>
          <w:lang w:val="ru-RU"/>
        </w:rPr>
      </w:pPr>
      <w:r w:rsidRPr="001F6740">
        <w:rPr>
          <w:b/>
          <w:bCs/>
          <w:lang w:val="ru-RU"/>
        </w:rPr>
        <w:t>Процесс участия</w:t>
      </w:r>
      <w:r w:rsidRPr="001F6740">
        <w:rPr>
          <w:lang w:val="ru-RU"/>
        </w:rPr>
        <w:t xml:space="preserve">: </w:t>
      </w:r>
      <w:r>
        <w:rPr>
          <w:lang w:val="ru-RU"/>
        </w:rPr>
        <w:t xml:space="preserve">обеспечивать возможность </w:t>
      </w:r>
      <w:r w:rsidRPr="001F6740">
        <w:rPr>
          <w:lang w:val="ru-RU"/>
        </w:rPr>
        <w:t>участия все</w:t>
      </w:r>
      <w:r>
        <w:rPr>
          <w:lang w:val="ru-RU"/>
        </w:rPr>
        <w:t>х</w:t>
      </w:r>
      <w:r w:rsidRPr="001F6740">
        <w:rPr>
          <w:lang w:val="ru-RU"/>
        </w:rPr>
        <w:t xml:space="preserve"> заинтересованны</w:t>
      </w:r>
      <w:r>
        <w:rPr>
          <w:lang w:val="ru-RU"/>
        </w:rPr>
        <w:t>х</w:t>
      </w:r>
      <w:r w:rsidRPr="001F6740">
        <w:rPr>
          <w:lang w:val="ru-RU"/>
        </w:rPr>
        <w:t xml:space="preserve"> с</w:t>
      </w:r>
      <w:r>
        <w:rPr>
          <w:lang w:val="ru-RU"/>
        </w:rPr>
        <w:t xml:space="preserve">торон, предоставляя им </w:t>
      </w:r>
      <w:r w:rsidRPr="001F6740">
        <w:rPr>
          <w:lang w:val="ru-RU"/>
        </w:rPr>
        <w:t xml:space="preserve">право голоса в определении и </w:t>
      </w:r>
      <w:r>
        <w:rPr>
          <w:lang w:val="ru-RU"/>
        </w:rPr>
        <w:t>внедре</w:t>
      </w:r>
      <w:r w:rsidRPr="001F6740">
        <w:rPr>
          <w:lang w:val="ru-RU"/>
        </w:rPr>
        <w:t>нии глобальных показателей</w:t>
      </w:r>
      <w:r>
        <w:rPr>
          <w:lang w:val="ru-RU"/>
        </w:rPr>
        <w:t>.</w:t>
      </w:r>
    </w:p>
    <w:p w:rsidR="00523D0B" w:rsidRPr="00523D0B" w:rsidRDefault="00523D0B" w:rsidP="00523D0B">
      <w:pPr>
        <w:numPr>
          <w:ilvl w:val="0"/>
          <w:numId w:val="15"/>
        </w:numPr>
        <w:suppressAutoHyphens/>
        <w:spacing w:before="60" w:after="0" w:line="100" w:lineRule="atLeast"/>
        <w:ind w:left="714" w:hanging="357"/>
        <w:rPr>
          <w:lang w:val="ru-RU"/>
        </w:rPr>
      </w:pPr>
      <w:r w:rsidRPr="00523D0B">
        <w:rPr>
          <w:b/>
          <w:bCs/>
          <w:lang w:val="ru-RU"/>
        </w:rPr>
        <w:t>Официальный мандат</w:t>
      </w:r>
      <w:r>
        <w:rPr>
          <w:lang w:val="ru-RU"/>
        </w:rPr>
        <w:t>: и</w:t>
      </w:r>
      <w:r w:rsidRPr="00523D0B">
        <w:rPr>
          <w:lang w:val="ru-RU"/>
        </w:rPr>
        <w:t>меть мандат</w:t>
      </w:r>
      <w:r>
        <w:rPr>
          <w:lang w:val="ru-RU"/>
        </w:rPr>
        <w:t>,</w:t>
      </w:r>
      <w:r w:rsidRPr="00523D0B">
        <w:rPr>
          <w:lang w:val="ru-RU"/>
        </w:rPr>
        <w:t xml:space="preserve"> признанный </w:t>
      </w:r>
      <w:r>
        <w:rPr>
          <w:lang w:val="ru-RU"/>
        </w:rPr>
        <w:t>всеми</w:t>
      </w:r>
      <w:r w:rsidRPr="00523D0B">
        <w:rPr>
          <w:lang w:val="ru-RU"/>
        </w:rPr>
        <w:t xml:space="preserve"> заинтересованны</w:t>
      </w:r>
      <w:r>
        <w:rPr>
          <w:lang w:val="ru-RU"/>
        </w:rPr>
        <w:t>ми</w:t>
      </w:r>
      <w:r w:rsidRPr="00523D0B">
        <w:rPr>
          <w:lang w:val="ru-RU"/>
        </w:rPr>
        <w:t xml:space="preserve"> сторон</w:t>
      </w:r>
      <w:r>
        <w:rPr>
          <w:lang w:val="ru-RU"/>
        </w:rPr>
        <w:t>ами.</w:t>
      </w:r>
    </w:p>
    <w:p w:rsidR="005C3DBF" w:rsidRPr="00523D0B" w:rsidRDefault="005C3DBF" w:rsidP="00015B99">
      <w:pPr>
        <w:spacing w:after="0" w:line="240" w:lineRule="auto"/>
        <w:rPr>
          <w:lang w:val="ru-RU"/>
        </w:rPr>
      </w:pPr>
    </w:p>
    <w:p w:rsidR="005C3DBF" w:rsidRDefault="00A93F73" w:rsidP="00015B99">
      <w:pPr>
        <w:spacing w:after="0" w:line="240" w:lineRule="auto"/>
        <w:rPr>
          <w:rFonts w:cstheme="minorHAnsi"/>
          <w:b/>
          <w:bCs/>
          <w:lang w:val="ru-RU"/>
        </w:rPr>
      </w:pPr>
      <w:r>
        <w:rPr>
          <w:rFonts w:cstheme="minorHAnsi"/>
          <w:b/>
          <w:bCs/>
          <w:lang w:val="ru-RU"/>
        </w:rPr>
        <w:t>Теория изменения</w:t>
      </w:r>
    </w:p>
    <w:p w:rsidR="00A93F73" w:rsidRDefault="00A93F73" w:rsidP="0031526E">
      <w:pPr>
        <w:spacing w:after="0" w:line="240" w:lineRule="auto"/>
        <w:rPr>
          <w:rFonts w:cstheme="minorHAnsi"/>
          <w:lang w:val="ru-RU"/>
        </w:rPr>
      </w:pPr>
      <w:r w:rsidRPr="00A93F73">
        <w:rPr>
          <w:rFonts w:cstheme="minorHAnsi"/>
          <w:lang w:val="ru-RU"/>
        </w:rPr>
        <w:t>В своей работе Многосторонн</w:t>
      </w:r>
      <w:r>
        <w:rPr>
          <w:rFonts w:cstheme="minorHAnsi"/>
          <w:lang w:val="ru-RU"/>
        </w:rPr>
        <w:t>яя</w:t>
      </w:r>
      <w:r w:rsidRPr="00A93F73">
        <w:rPr>
          <w:rFonts w:cstheme="minorHAnsi"/>
          <w:lang w:val="ru-RU"/>
        </w:rPr>
        <w:t xml:space="preserve"> Консультационн</w:t>
      </w:r>
      <w:r>
        <w:rPr>
          <w:rFonts w:cstheme="minorHAnsi"/>
          <w:lang w:val="ru-RU"/>
        </w:rPr>
        <w:t>ая</w:t>
      </w:r>
      <w:r w:rsidRPr="00A93F73">
        <w:rPr>
          <w:rFonts w:cstheme="minorHAnsi"/>
          <w:lang w:val="ru-RU"/>
        </w:rPr>
        <w:t xml:space="preserve"> Групп</w:t>
      </w:r>
      <w:r>
        <w:rPr>
          <w:rFonts w:cstheme="minorHAnsi"/>
          <w:lang w:val="ru-RU"/>
        </w:rPr>
        <w:t>а будет руководствоваться следующей теорией изменения.</w:t>
      </w:r>
      <w:r w:rsidRPr="00A93F73">
        <w:rPr>
          <w:rFonts w:ascii="Arial" w:hAnsi="Arial" w:cs="Arial"/>
          <w:color w:val="333333"/>
          <w:lang w:val="ru-RU"/>
        </w:rPr>
        <w:t xml:space="preserve"> </w:t>
      </w:r>
      <w:r>
        <w:rPr>
          <w:rFonts w:cstheme="minorHAnsi"/>
          <w:lang w:val="ru-RU"/>
        </w:rPr>
        <w:t xml:space="preserve">Национальные </w:t>
      </w:r>
      <w:r w:rsidRPr="00A93F73">
        <w:rPr>
          <w:rFonts w:cstheme="minorHAnsi"/>
          <w:lang w:val="ru-RU"/>
        </w:rPr>
        <w:t>приоритеты для измерения обучения</w:t>
      </w:r>
      <w:r>
        <w:rPr>
          <w:rFonts w:cstheme="minorHAnsi"/>
          <w:lang w:val="ru-RU"/>
        </w:rPr>
        <w:t>, о</w:t>
      </w:r>
      <w:r w:rsidRPr="00A93F73">
        <w:rPr>
          <w:rFonts w:cstheme="minorHAnsi"/>
          <w:lang w:val="ru-RU"/>
        </w:rPr>
        <w:t>бусловлен</w:t>
      </w:r>
      <w:r>
        <w:rPr>
          <w:rFonts w:cstheme="minorHAnsi"/>
          <w:lang w:val="ru-RU"/>
        </w:rPr>
        <w:t xml:space="preserve">ные </w:t>
      </w:r>
      <w:r w:rsidRPr="00A93F73">
        <w:rPr>
          <w:rFonts w:cstheme="minorHAnsi"/>
          <w:lang w:val="ru-RU"/>
        </w:rPr>
        <w:t>необходимостью улучшить результаты обучения</w:t>
      </w:r>
      <w:r>
        <w:rPr>
          <w:rFonts w:cstheme="minorHAnsi"/>
          <w:lang w:val="ru-RU"/>
        </w:rPr>
        <w:t xml:space="preserve">, </w:t>
      </w:r>
      <w:r w:rsidRPr="00A93F73">
        <w:rPr>
          <w:rFonts w:cstheme="minorHAnsi"/>
          <w:lang w:val="ru-RU"/>
        </w:rPr>
        <w:t xml:space="preserve">устанавливаются </w:t>
      </w:r>
      <w:r>
        <w:rPr>
          <w:rFonts w:cstheme="minorHAnsi"/>
          <w:lang w:val="ru-RU"/>
        </w:rPr>
        <w:t xml:space="preserve">практическими сообществами, состоящими </w:t>
      </w:r>
      <w:r w:rsidRPr="00A93F73">
        <w:rPr>
          <w:rFonts w:cstheme="minorHAnsi"/>
          <w:lang w:val="ru-RU"/>
        </w:rPr>
        <w:t xml:space="preserve">из </w:t>
      </w:r>
      <w:r>
        <w:rPr>
          <w:rFonts w:cstheme="minorHAnsi"/>
          <w:lang w:val="ru-RU"/>
        </w:rPr>
        <w:t>различных представителей</w:t>
      </w:r>
      <w:r w:rsidRPr="00A93F73">
        <w:rPr>
          <w:rFonts w:cstheme="minorHAnsi"/>
          <w:lang w:val="ru-RU"/>
        </w:rPr>
        <w:t xml:space="preserve"> заинтересованных сторон в сфере образования, таких как </w:t>
      </w:r>
      <w:r>
        <w:rPr>
          <w:rFonts w:cstheme="minorHAnsi"/>
          <w:lang w:val="ru-RU"/>
        </w:rPr>
        <w:t>министерства</w:t>
      </w:r>
      <w:r w:rsidRPr="00A93F73">
        <w:rPr>
          <w:rFonts w:cstheme="minorHAnsi"/>
          <w:lang w:val="ru-RU"/>
        </w:rPr>
        <w:t xml:space="preserve"> образования, учител</w:t>
      </w:r>
      <w:r>
        <w:rPr>
          <w:rFonts w:cstheme="minorHAnsi"/>
          <w:lang w:val="ru-RU"/>
        </w:rPr>
        <w:t>я</w:t>
      </w:r>
      <w:r w:rsidRPr="00A93F73">
        <w:rPr>
          <w:rFonts w:cstheme="minorHAnsi"/>
          <w:lang w:val="ru-RU"/>
        </w:rPr>
        <w:t>, школьны</w:t>
      </w:r>
      <w:r>
        <w:rPr>
          <w:rFonts w:cstheme="minorHAnsi"/>
          <w:lang w:val="ru-RU"/>
        </w:rPr>
        <w:t xml:space="preserve">е </w:t>
      </w:r>
      <w:r w:rsidRPr="00A93F73">
        <w:rPr>
          <w:rFonts w:cstheme="minorHAnsi"/>
          <w:lang w:val="ru-RU"/>
        </w:rPr>
        <w:t>администратор</w:t>
      </w:r>
      <w:r>
        <w:rPr>
          <w:rFonts w:cstheme="minorHAnsi"/>
          <w:lang w:val="ru-RU"/>
        </w:rPr>
        <w:t>ы</w:t>
      </w:r>
      <w:r w:rsidRPr="00A93F73">
        <w:rPr>
          <w:rFonts w:cstheme="minorHAnsi"/>
          <w:lang w:val="ru-RU"/>
        </w:rPr>
        <w:t>, частный сектор, родител</w:t>
      </w:r>
      <w:r>
        <w:rPr>
          <w:rFonts w:cstheme="minorHAnsi"/>
          <w:lang w:val="ru-RU"/>
        </w:rPr>
        <w:t>и</w:t>
      </w:r>
      <w:r w:rsidRPr="00A93F73">
        <w:rPr>
          <w:rFonts w:cstheme="minorHAnsi"/>
          <w:lang w:val="ru-RU"/>
        </w:rPr>
        <w:t>, гражданско</w:t>
      </w:r>
      <w:r>
        <w:rPr>
          <w:rFonts w:cstheme="minorHAnsi"/>
          <w:lang w:val="ru-RU"/>
        </w:rPr>
        <w:t>е</w:t>
      </w:r>
      <w:r w:rsidRPr="00A93F73">
        <w:rPr>
          <w:rFonts w:cstheme="minorHAnsi"/>
          <w:lang w:val="ru-RU"/>
        </w:rPr>
        <w:t xml:space="preserve"> обществ</w:t>
      </w:r>
      <w:r>
        <w:rPr>
          <w:rFonts w:cstheme="minorHAnsi"/>
          <w:lang w:val="ru-RU"/>
        </w:rPr>
        <w:t>о</w:t>
      </w:r>
      <w:r w:rsidRPr="00A93F73">
        <w:rPr>
          <w:rFonts w:cstheme="minorHAnsi"/>
          <w:lang w:val="ru-RU"/>
        </w:rPr>
        <w:t>, научны</w:t>
      </w:r>
      <w:r>
        <w:rPr>
          <w:rFonts w:cstheme="minorHAnsi"/>
          <w:lang w:val="ru-RU"/>
        </w:rPr>
        <w:t>е</w:t>
      </w:r>
      <w:r w:rsidRPr="00A93F73">
        <w:rPr>
          <w:rFonts w:cstheme="minorHAnsi"/>
          <w:lang w:val="ru-RU"/>
        </w:rPr>
        <w:t xml:space="preserve"> круг</w:t>
      </w:r>
      <w:r>
        <w:rPr>
          <w:rFonts w:cstheme="minorHAnsi"/>
          <w:lang w:val="ru-RU"/>
        </w:rPr>
        <w:t>и</w:t>
      </w:r>
      <w:r w:rsidRPr="00A93F73">
        <w:rPr>
          <w:rFonts w:cstheme="minorHAnsi"/>
          <w:lang w:val="ru-RU"/>
        </w:rPr>
        <w:t xml:space="preserve"> и т.д. </w:t>
      </w:r>
      <w:r>
        <w:rPr>
          <w:rFonts w:cstheme="minorHAnsi"/>
          <w:lang w:val="ru-RU"/>
        </w:rPr>
        <w:t>Практическое сообщество може</w:t>
      </w:r>
      <w:r w:rsidRPr="00A93F73">
        <w:rPr>
          <w:rFonts w:cstheme="minorHAnsi"/>
          <w:lang w:val="ru-RU"/>
        </w:rPr>
        <w:t>т использовать поддержку Многосторонн</w:t>
      </w:r>
      <w:r>
        <w:rPr>
          <w:rFonts w:cstheme="minorHAnsi"/>
          <w:lang w:val="ru-RU"/>
        </w:rPr>
        <w:t>ей</w:t>
      </w:r>
      <w:r w:rsidRPr="00A93F73">
        <w:rPr>
          <w:rFonts w:cstheme="minorHAnsi"/>
          <w:lang w:val="ru-RU"/>
        </w:rPr>
        <w:t xml:space="preserve"> Консультационн</w:t>
      </w:r>
      <w:r>
        <w:rPr>
          <w:rFonts w:cstheme="minorHAnsi"/>
          <w:lang w:val="ru-RU"/>
        </w:rPr>
        <w:t>ой</w:t>
      </w:r>
      <w:r w:rsidRPr="00A93F73">
        <w:rPr>
          <w:rFonts w:cstheme="minorHAnsi"/>
          <w:lang w:val="ru-RU"/>
        </w:rPr>
        <w:t xml:space="preserve"> Групп</w:t>
      </w:r>
      <w:r>
        <w:rPr>
          <w:rFonts w:cstheme="minorHAnsi"/>
          <w:lang w:val="ru-RU"/>
        </w:rPr>
        <w:t>ы</w:t>
      </w:r>
      <w:r w:rsidRPr="00A93F73">
        <w:rPr>
          <w:rFonts w:cstheme="minorHAnsi"/>
          <w:lang w:val="ru-RU"/>
        </w:rPr>
        <w:t xml:space="preserve"> в определении этих приоритетов</w:t>
      </w:r>
      <w:r>
        <w:rPr>
          <w:rFonts w:cstheme="minorHAnsi"/>
          <w:lang w:val="ru-RU"/>
        </w:rPr>
        <w:t>, а может обойтись собственными силами</w:t>
      </w:r>
      <w:r w:rsidRPr="00A93F73">
        <w:rPr>
          <w:rFonts w:cstheme="minorHAnsi"/>
          <w:lang w:val="ru-RU"/>
        </w:rPr>
        <w:t xml:space="preserve">. Далее, </w:t>
      </w:r>
      <w:r>
        <w:rPr>
          <w:rFonts w:cstheme="minorHAnsi"/>
          <w:lang w:val="ru-RU"/>
        </w:rPr>
        <w:t>глобальные</w:t>
      </w:r>
      <w:r w:rsidRPr="00A93F73">
        <w:rPr>
          <w:rFonts w:cstheme="minorHAnsi"/>
          <w:lang w:val="ru-RU"/>
        </w:rPr>
        <w:t xml:space="preserve"> и региональны</w:t>
      </w:r>
      <w:r>
        <w:rPr>
          <w:rFonts w:cstheme="minorHAnsi"/>
          <w:lang w:val="ru-RU"/>
        </w:rPr>
        <w:t xml:space="preserve">е организации предоставят </w:t>
      </w:r>
      <w:r w:rsidRPr="00A93F73">
        <w:rPr>
          <w:rFonts w:cstheme="minorHAnsi"/>
          <w:lang w:val="ru-RU"/>
        </w:rPr>
        <w:t>стран</w:t>
      </w:r>
      <w:r>
        <w:rPr>
          <w:rFonts w:cstheme="minorHAnsi"/>
          <w:lang w:val="ru-RU"/>
        </w:rPr>
        <w:t>е</w:t>
      </w:r>
      <w:r w:rsidRPr="00A93F73">
        <w:rPr>
          <w:rFonts w:cstheme="minorHAnsi"/>
          <w:lang w:val="ru-RU"/>
        </w:rPr>
        <w:t xml:space="preserve"> техническую и финансовую поддержку </w:t>
      </w:r>
      <w:r>
        <w:rPr>
          <w:rFonts w:cstheme="minorHAnsi"/>
          <w:lang w:val="ru-RU"/>
        </w:rPr>
        <w:t>на</w:t>
      </w:r>
      <w:r w:rsidRPr="00A93F73">
        <w:rPr>
          <w:rFonts w:cstheme="minorHAnsi"/>
          <w:lang w:val="ru-RU"/>
        </w:rPr>
        <w:t xml:space="preserve"> осуществлени</w:t>
      </w:r>
      <w:r>
        <w:rPr>
          <w:rFonts w:cstheme="minorHAnsi"/>
          <w:lang w:val="ru-RU"/>
        </w:rPr>
        <w:t>е</w:t>
      </w:r>
      <w:r w:rsidRPr="00A93F73">
        <w:rPr>
          <w:rFonts w:cstheme="minorHAnsi"/>
          <w:lang w:val="ru-RU"/>
        </w:rPr>
        <w:t xml:space="preserve"> оценки обучения. Собранные данные будут использованы для </w:t>
      </w:r>
      <w:r w:rsidR="006E4E41">
        <w:rPr>
          <w:rFonts w:cstheme="minorHAnsi"/>
          <w:lang w:val="ru-RU"/>
        </w:rPr>
        <w:t xml:space="preserve">принятия политических решений, а </w:t>
      </w:r>
      <w:r w:rsidRPr="00A93F73">
        <w:rPr>
          <w:rFonts w:cstheme="minorHAnsi"/>
          <w:lang w:val="ru-RU"/>
        </w:rPr>
        <w:t>Консультативн</w:t>
      </w:r>
      <w:r w:rsidR="006E4E41">
        <w:rPr>
          <w:rFonts w:cstheme="minorHAnsi"/>
          <w:lang w:val="ru-RU"/>
        </w:rPr>
        <w:t>ая</w:t>
      </w:r>
      <w:r w:rsidRPr="00A93F73">
        <w:rPr>
          <w:rFonts w:cstheme="minorHAnsi"/>
          <w:lang w:val="ru-RU"/>
        </w:rPr>
        <w:t xml:space="preserve"> </w:t>
      </w:r>
      <w:r w:rsidR="006E4E41">
        <w:rPr>
          <w:rFonts w:cstheme="minorHAnsi"/>
          <w:lang w:val="ru-RU"/>
        </w:rPr>
        <w:t>Г</w:t>
      </w:r>
      <w:r w:rsidRPr="00A93F73">
        <w:rPr>
          <w:rFonts w:cstheme="minorHAnsi"/>
          <w:lang w:val="ru-RU"/>
        </w:rPr>
        <w:t xml:space="preserve">руппы может </w:t>
      </w:r>
      <w:r w:rsidR="006E4E41">
        <w:rPr>
          <w:rFonts w:cstheme="minorHAnsi"/>
          <w:lang w:val="ru-RU"/>
        </w:rPr>
        <w:t xml:space="preserve">способствовать </w:t>
      </w:r>
      <w:r w:rsidRPr="00A93F73">
        <w:rPr>
          <w:rFonts w:cstheme="minorHAnsi"/>
          <w:lang w:val="ru-RU"/>
        </w:rPr>
        <w:t>обмен</w:t>
      </w:r>
      <w:r w:rsidR="006E4E41">
        <w:rPr>
          <w:rFonts w:cstheme="minorHAnsi"/>
          <w:lang w:val="ru-RU"/>
        </w:rPr>
        <w:t>у</w:t>
      </w:r>
      <w:r w:rsidRPr="00A93F73">
        <w:rPr>
          <w:rFonts w:cstheme="minorHAnsi"/>
          <w:lang w:val="ru-RU"/>
        </w:rPr>
        <w:t xml:space="preserve"> информацией и сотрудничеств</w:t>
      </w:r>
      <w:r w:rsidR="006E4E41">
        <w:rPr>
          <w:rFonts w:cstheme="minorHAnsi"/>
          <w:lang w:val="ru-RU"/>
        </w:rPr>
        <w:t>у</w:t>
      </w:r>
      <w:r w:rsidRPr="00A93F73">
        <w:rPr>
          <w:rFonts w:cstheme="minorHAnsi"/>
          <w:lang w:val="ru-RU"/>
        </w:rPr>
        <w:t xml:space="preserve"> между странами и регионами. Конечная цель состоит в том, что</w:t>
      </w:r>
      <w:r w:rsidR="006E4E41">
        <w:rPr>
          <w:rFonts w:cstheme="minorHAnsi"/>
          <w:lang w:val="ru-RU"/>
        </w:rPr>
        <w:t>бы,</w:t>
      </w:r>
      <w:r w:rsidRPr="00A93F73">
        <w:rPr>
          <w:rFonts w:cstheme="minorHAnsi"/>
          <w:lang w:val="ru-RU"/>
        </w:rPr>
        <w:t xml:space="preserve"> </w:t>
      </w:r>
      <w:r w:rsidR="006E4E41">
        <w:rPr>
          <w:rFonts w:cstheme="minorHAnsi"/>
          <w:lang w:val="ru-RU"/>
        </w:rPr>
        <w:t>улучшая измерения, политическ</w:t>
      </w:r>
      <w:r w:rsidR="0031526E">
        <w:rPr>
          <w:rFonts w:cstheme="minorHAnsi"/>
          <w:lang w:val="ru-RU"/>
        </w:rPr>
        <w:t>ие решения и практические прим</w:t>
      </w:r>
      <w:r w:rsidR="006E4E41">
        <w:rPr>
          <w:rFonts w:cstheme="minorHAnsi"/>
          <w:lang w:val="ru-RU"/>
        </w:rPr>
        <w:t>е</w:t>
      </w:r>
      <w:r w:rsidR="0031526E">
        <w:rPr>
          <w:rFonts w:cstheme="minorHAnsi"/>
          <w:lang w:val="ru-RU"/>
        </w:rPr>
        <w:t>не</w:t>
      </w:r>
      <w:r w:rsidR="006E4E41">
        <w:rPr>
          <w:rFonts w:cstheme="minorHAnsi"/>
          <w:lang w:val="ru-RU"/>
        </w:rPr>
        <w:t xml:space="preserve">ния, </w:t>
      </w:r>
      <w:r w:rsidR="0031526E">
        <w:rPr>
          <w:rFonts w:cstheme="minorHAnsi"/>
          <w:lang w:val="ru-RU"/>
        </w:rPr>
        <w:t>повыс</w:t>
      </w:r>
      <w:r w:rsidR="006E4E41" w:rsidRPr="00A93F73">
        <w:rPr>
          <w:rFonts w:cstheme="minorHAnsi"/>
          <w:lang w:val="ru-RU"/>
        </w:rPr>
        <w:t xml:space="preserve">ить </w:t>
      </w:r>
      <w:r w:rsidRPr="00A93F73">
        <w:rPr>
          <w:rFonts w:cstheme="minorHAnsi"/>
          <w:lang w:val="ru-RU"/>
        </w:rPr>
        <w:t>качество образования и результаты обучения. Основны</w:t>
      </w:r>
      <w:r w:rsidR="006E4E41">
        <w:rPr>
          <w:rFonts w:cstheme="minorHAnsi"/>
          <w:lang w:val="ru-RU"/>
        </w:rPr>
        <w:t>е</w:t>
      </w:r>
      <w:r w:rsidRPr="00A93F73">
        <w:rPr>
          <w:rFonts w:cstheme="minorHAnsi"/>
          <w:lang w:val="ru-RU"/>
        </w:rPr>
        <w:t xml:space="preserve"> направления</w:t>
      </w:r>
      <w:r w:rsidR="006E4E41">
        <w:rPr>
          <w:rFonts w:cstheme="minorHAnsi"/>
          <w:lang w:val="ru-RU"/>
        </w:rPr>
        <w:t>, которым Консультативная Г</w:t>
      </w:r>
      <w:r w:rsidRPr="00A93F73">
        <w:rPr>
          <w:rFonts w:cstheme="minorHAnsi"/>
          <w:lang w:val="ru-RU"/>
        </w:rPr>
        <w:t>рупп</w:t>
      </w:r>
      <w:r w:rsidR="006E4E41">
        <w:rPr>
          <w:rFonts w:cstheme="minorHAnsi"/>
          <w:lang w:val="ru-RU"/>
        </w:rPr>
        <w:t xml:space="preserve">а будет оказывать поддержку, - это </w:t>
      </w:r>
      <w:r w:rsidRPr="00A93F73">
        <w:rPr>
          <w:rFonts w:cstheme="minorHAnsi"/>
          <w:lang w:val="ru-RU"/>
        </w:rPr>
        <w:t>2, 3 и 4 на рисунке ниже.</w:t>
      </w:r>
    </w:p>
    <w:p w:rsidR="0075410A" w:rsidRPr="006E4E41" w:rsidRDefault="0075410A" w:rsidP="00015B99">
      <w:pPr>
        <w:spacing w:after="0" w:line="240" w:lineRule="auto"/>
        <w:rPr>
          <w:rFonts w:cstheme="minorHAnsi"/>
          <w:bCs/>
          <w:lang w:val="ru-RU"/>
        </w:rPr>
      </w:pPr>
    </w:p>
    <w:p w:rsidR="00D452EE" w:rsidRPr="006E4E41" w:rsidRDefault="001E3DCF" w:rsidP="006E4E41">
      <w:pPr>
        <w:spacing w:after="0" w:line="240" w:lineRule="auto"/>
        <w:rPr>
          <w:rFonts w:cstheme="minorHAnsi"/>
          <w:bCs/>
          <w:noProof/>
          <w:lang w:val="ru-RU"/>
        </w:rPr>
      </w:pPr>
      <w:r>
        <w:rPr>
          <w:rFonts w:cstheme="minorHAnsi"/>
          <w:b/>
          <w:bCs/>
          <w:noProof/>
          <w:lang w:val="ru-RU"/>
        </w:rPr>
        <w:t>Многосторонняя Консультационная Г</w:t>
      </w:r>
      <w:r w:rsidR="006E4E41" w:rsidRPr="006E4E41">
        <w:rPr>
          <w:rFonts w:cstheme="minorHAnsi"/>
          <w:b/>
          <w:bCs/>
          <w:noProof/>
          <w:lang w:val="ru-RU"/>
        </w:rPr>
        <w:t>руппа</w:t>
      </w:r>
      <w:r w:rsidR="00D452EE" w:rsidRPr="006E4E41">
        <w:rPr>
          <w:rFonts w:cstheme="minorHAnsi"/>
          <w:b/>
          <w:bCs/>
          <w:noProof/>
          <w:lang w:val="ru-RU"/>
        </w:rPr>
        <w:t xml:space="preserve">: </w:t>
      </w:r>
      <w:r w:rsidR="006E4E41">
        <w:rPr>
          <w:rFonts w:cstheme="minorHAnsi"/>
          <w:b/>
          <w:bCs/>
          <w:noProof/>
          <w:lang w:val="ru-RU"/>
        </w:rPr>
        <w:t>Предлагаем</w:t>
      </w:r>
      <w:r w:rsidR="0031526E">
        <w:rPr>
          <w:rFonts w:cstheme="minorHAnsi"/>
          <w:b/>
          <w:bCs/>
          <w:noProof/>
          <w:lang w:val="ru-RU"/>
        </w:rPr>
        <w:t>а</w:t>
      </w:r>
      <w:r w:rsidR="006E4E41">
        <w:rPr>
          <w:rFonts w:cstheme="minorHAnsi"/>
          <w:b/>
          <w:bCs/>
          <w:noProof/>
          <w:lang w:val="ru-RU"/>
        </w:rPr>
        <w:t>я теория изменения</w:t>
      </w:r>
      <w:r w:rsidR="005C3DBF" w:rsidRPr="004C733E">
        <w:rPr>
          <w:rFonts w:cstheme="minorHAnsi"/>
          <w:bCs/>
          <w:noProof/>
        </w:rPr>
        <w:drawing>
          <wp:inline distT="0" distB="0" distL="0" distR="0" wp14:anchorId="6B0F3419" wp14:editId="414EA396">
            <wp:extent cx="6128309" cy="1414780"/>
            <wp:effectExtent l="0" t="0" r="25400" b="1397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5C3DBF" w:rsidRPr="006E4E41" w:rsidRDefault="005C3DBF" w:rsidP="00015B99">
      <w:pPr>
        <w:spacing w:after="0" w:line="240" w:lineRule="auto"/>
        <w:rPr>
          <w:b/>
          <w:lang w:val="ru-RU"/>
        </w:rPr>
      </w:pPr>
      <w:r w:rsidRPr="006E4E41">
        <w:rPr>
          <w:rFonts w:cstheme="minorHAnsi"/>
          <w:bCs/>
          <w:noProof/>
          <w:lang w:val="ru-RU"/>
        </w:rPr>
        <w:t xml:space="preserve"> </w:t>
      </w:r>
    </w:p>
    <w:p w:rsidR="00BB548A" w:rsidRPr="006E4E41" w:rsidRDefault="00BB548A" w:rsidP="00015B99">
      <w:pPr>
        <w:spacing w:after="0"/>
        <w:rPr>
          <w:b/>
          <w:bCs/>
          <w:lang w:val="ru-RU"/>
        </w:rPr>
      </w:pPr>
    </w:p>
    <w:p w:rsidR="005C3DBF" w:rsidRDefault="00985D1F" w:rsidP="00985D1F">
      <w:pPr>
        <w:spacing w:after="0"/>
        <w:rPr>
          <w:b/>
          <w:bCs/>
          <w:lang w:val="ru-RU"/>
        </w:rPr>
      </w:pPr>
      <w:r>
        <w:rPr>
          <w:b/>
          <w:bCs/>
          <w:lang w:val="ru-RU"/>
        </w:rPr>
        <w:t>Положение дел на данный момент</w:t>
      </w:r>
    </w:p>
    <w:p w:rsidR="00D278BF" w:rsidRPr="00985D1F" w:rsidRDefault="00985D1F" w:rsidP="00DE4C6D">
      <w:pPr>
        <w:spacing w:after="0"/>
        <w:rPr>
          <w:lang w:val="ru-RU"/>
        </w:rPr>
      </w:pPr>
      <w:r w:rsidRPr="00985D1F">
        <w:rPr>
          <w:lang w:val="ru-RU"/>
        </w:rPr>
        <w:lastRenderedPageBreak/>
        <w:t xml:space="preserve">Некоторые компоненты </w:t>
      </w:r>
      <w:r>
        <w:rPr>
          <w:lang w:val="ru-RU"/>
        </w:rPr>
        <w:t>такой международной организации уже существуют или планируются.  Консультационная Г</w:t>
      </w:r>
      <w:r w:rsidR="0031526E">
        <w:rPr>
          <w:lang w:val="ru-RU"/>
        </w:rPr>
        <w:t>р</w:t>
      </w:r>
      <w:r>
        <w:rPr>
          <w:lang w:val="ru-RU"/>
        </w:rPr>
        <w:t>уппа будет стремиться не дублировать эти действия, а скорее связывать их воедино.</w:t>
      </w:r>
      <w:r w:rsidR="00D278BF">
        <w:rPr>
          <w:lang w:val="ru-RU"/>
        </w:rPr>
        <w:t xml:space="preserve"> Например, региональные организации </w:t>
      </w:r>
      <w:r w:rsidR="00BA5DEC">
        <w:rPr>
          <w:lang w:val="ru-RU"/>
        </w:rPr>
        <w:t xml:space="preserve">по вопросам </w:t>
      </w:r>
      <w:r w:rsidR="00D278BF">
        <w:rPr>
          <w:lang w:val="ru-RU"/>
        </w:rPr>
        <w:t>образования и региональные офисы агенств ООН уже осуществляют некоторые из таких функций. Нижеследующий список представляет со</w:t>
      </w:r>
      <w:r w:rsidR="00DE4C6D">
        <w:rPr>
          <w:lang w:val="ru-RU"/>
        </w:rPr>
        <w:t>бой</w:t>
      </w:r>
      <w:r w:rsidR="00D278BF">
        <w:rPr>
          <w:lang w:val="ru-RU"/>
        </w:rPr>
        <w:t xml:space="preserve"> первоначальную попытку определить глобальные и междуна</w:t>
      </w:r>
      <w:r w:rsidR="00DE4C6D">
        <w:rPr>
          <w:lang w:val="ru-RU"/>
        </w:rPr>
        <w:t>родные действия, на которых мож</w:t>
      </w:r>
      <w:r w:rsidR="00D278BF">
        <w:rPr>
          <w:lang w:val="ru-RU"/>
        </w:rPr>
        <w:t xml:space="preserve">но будет основывать последующую деятельность </w:t>
      </w:r>
      <w:r w:rsidR="00D278BF" w:rsidRPr="00D278BF">
        <w:rPr>
          <w:lang w:val="ru-RU"/>
        </w:rPr>
        <w:t>Консультационн</w:t>
      </w:r>
      <w:r w:rsidR="00D278BF">
        <w:rPr>
          <w:lang w:val="ru-RU"/>
        </w:rPr>
        <w:t>ой</w:t>
      </w:r>
      <w:r w:rsidR="00D278BF" w:rsidRPr="00D278BF">
        <w:rPr>
          <w:lang w:val="ru-RU"/>
        </w:rPr>
        <w:t xml:space="preserve"> Гупп</w:t>
      </w:r>
      <w:r w:rsidR="00D278BF">
        <w:rPr>
          <w:lang w:val="ru-RU"/>
        </w:rPr>
        <w:t xml:space="preserve">ы.  </w:t>
      </w:r>
      <w:r w:rsidR="00DE4C6D">
        <w:rPr>
          <w:lang w:val="ru-RU"/>
        </w:rPr>
        <w:t>Рабо</w:t>
      </w:r>
      <w:r w:rsidR="00D278BF">
        <w:rPr>
          <w:lang w:val="ru-RU"/>
        </w:rPr>
        <w:t>чая группа по внедрению проведет более т</w:t>
      </w:r>
      <w:r w:rsidR="00DE4C6D">
        <w:rPr>
          <w:lang w:val="ru-RU"/>
        </w:rPr>
        <w:t>щ</w:t>
      </w:r>
      <w:r w:rsidR="00D278BF">
        <w:rPr>
          <w:lang w:val="ru-RU"/>
        </w:rPr>
        <w:t>ательный обзор этих действий и представит результаты Целевой Группе. Кроме того, в ходе консультаций будет собрана информация о деятельности на национальном уровне, которая также будет включена в последующий доклад.</w:t>
      </w:r>
    </w:p>
    <w:p w:rsidR="005C3DBF" w:rsidRPr="0031526E" w:rsidRDefault="005C3DBF" w:rsidP="00015B99">
      <w:pPr>
        <w:spacing w:after="0" w:line="100" w:lineRule="atLeast"/>
        <w:rPr>
          <w:lang w:val="ru-RU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660"/>
        <w:gridCol w:w="7055"/>
      </w:tblGrid>
      <w:tr w:rsidR="005C3DBF" w:rsidRPr="00A60223" w:rsidTr="007F53C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BF" w:rsidRPr="00D278BF" w:rsidRDefault="00D278BF" w:rsidP="00015B99">
            <w:pPr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Организация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BF" w:rsidRPr="00D278BF" w:rsidRDefault="00D278BF" w:rsidP="00015B99">
            <w:pPr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Деятельность</w:t>
            </w:r>
          </w:p>
        </w:tc>
      </w:tr>
      <w:tr w:rsidR="005C3DBF" w:rsidRPr="0031526E" w:rsidTr="007F53C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BF" w:rsidRPr="00D1241B" w:rsidRDefault="008A358E" w:rsidP="008A358E">
            <w:pPr>
              <w:rPr>
                <w:lang w:val="ru-RU"/>
              </w:rPr>
            </w:pPr>
            <w:r w:rsidRPr="008A358E">
              <w:rPr>
                <w:lang w:val="ru-RU"/>
              </w:rPr>
              <w:t xml:space="preserve">Глобальное Партнерство в </w:t>
            </w:r>
            <w:r w:rsidR="00B5025A">
              <w:rPr>
                <w:lang w:val="ru-RU"/>
              </w:rPr>
              <w:t>области о</w:t>
            </w:r>
            <w:r w:rsidRPr="008A358E">
              <w:rPr>
                <w:lang w:val="ru-RU"/>
              </w:rPr>
              <w:t>бразования</w:t>
            </w:r>
            <w:r w:rsidR="00D1241B">
              <w:rPr>
                <w:lang w:val="ru-RU"/>
              </w:rPr>
              <w:t xml:space="preserve"> (</w:t>
            </w:r>
            <w:r w:rsidR="00D1241B">
              <w:rPr>
                <w:lang w:val="en-CA"/>
              </w:rPr>
              <w:t>GPE</w:t>
            </w:r>
            <w:r w:rsidR="00D1241B" w:rsidRPr="00D1241B">
              <w:rPr>
                <w:lang w:val="ru-RU"/>
              </w:rPr>
              <w:t>)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BF" w:rsidRPr="008A358E" w:rsidRDefault="008A358E" w:rsidP="00B5025A">
            <w:pPr>
              <w:rPr>
                <w:lang w:val="ru-RU"/>
              </w:rPr>
            </w:pPr>
            <w:r>
              <w:rPr>
                <w:lang w:val="ru-RU"/>
              </w:rPr>
              <w:t>Раб</w:t>
            </w:r>
            <w:r w:rsidR="00B5025A">
              <w:rPr>
                <w:lang w:val="ru-RU"/>
              </w:rPr>
              <w:t>ота</w:t>
            </w:r>
            <w:r w:rsidRPr="008A358E">
              <w:rPr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Pr="008A358E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ИСЮ</w:t>
            </w:r>
            <w:r w:rsidRPr="008A358E">
              <w:rPr>
                <w:lang w:val="ru-RU"/>
              </w:rPr>
              <w:t xml:space="preserve">, </w:t>
            </w:r>
            <w:r>
              <w:rPr>
                <w:lang w:val="ru-RU"/>
              </w:rPr>
              <w:t>ЮНЕСКО</w:t>
            </w:r>
            <w:r w:rsidRPr="008A358E">
              <w:rPr>
                <w:lang w:val="ru-RU"/>
              </w:rPr>
              <w:t xml:space="preserve">, </w:t>
            </w:r>
            <w:r w:rsidR="005C3DBF" w:rsidRPr="00A60223">
              <w:t>IEA</w:t>
            </w:r>
            <w:r>
              <w:rPr>
                <w:rStyle w:val="FootnoteReference"/>
              </w:rPr>
              <w:footnoteReference w:id="7"/>
            </w:r>
            <w:r w:rsidR="005C3DBF" w:rsidRPr="008A358E">
              <w:rPr>
                <w:lang w:val="ru-RU"/>
              </w:rPr>
              <w:t xml:space="preserve">, </w:t>
            </w:r>
            <w:r>
              <w:rPr>
                <w:lang w:val="ru-RU"/>
              </w:rPr>
              <w:t>региональными оценками и другими агенствами с целью способствовать обмену информации в области результатов образования</w:t>
            </w:r>
          </w:p>
        </w:tc>
      </w:tr>
      <w:tr w:rsidR="005C3DBF" w:rsidRPr="0031526E" w:rsidTr="007F53C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BF" w:rsidRPr="00D1241B" w:rsidRDefault="008A358E" w:rsidP="00B5025A">
            <w:pPr>
              <w:rPr>
                <w:lang w:val="ru-RU"/>
              </w:rPr>
            </w:pPr>
            <w:r>
              <w:rPr>
                <w:lang w:val="ru-RU"/>
              </w:rPr>
              <w:t xml:space="preserve">ИСЮ/Всемирный доклад </w:t>
            </w:r>
            <w:r w:rsidR="00B5025A">
              <w:rPr>
                <w:lang w:val="ru-RU"/>
              </w:rPr>
              <w:t>по мониторингу ОДВ</w:t>
            </w:r>
            <w:r w:rsidR="00D1241B" w:rsidRPr="00D1241B">
              <w:rPr>
                <w:lang w:val="ru-RU"/>
              </w:rPr>
              <w:t xml:space="preserve"> (</w:t>
            </w:r>
            <w:r w:rsidR="00D1241B">
              <w:rPr>
                <w:lang w:val="en-CA"/>
              </w:rPr>
              <w:t>UIS</w:t>
            </w:r>
            <w:r w:rsidR="00D1241B" w:rsidRPr="00D1241B">
              <w:rPr>
                <w:lang w:val="ru-RU"/>
              </w:rPr>
              <w:t>/</w:t>
            </w:r>
            <w:r w:rsidR="00D1241B">
              <w:rPr>
                <w:lang w:val="en-CA"/>
              </w:rPr>
              <w:t>GMR</w:t>
            </w:r>
            <w:r w:rsidR="00D1241B" w:rsidRPr="00D1241B">
              <w:rPr>
                <w:lang w:val="ru-RU"/>
              </w:rPr>
              <w:t>)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BF" w:rsidRPr="00B5025A" w:rsidRDefault="00B5025A" w:rsidP="00B5025A">
            <w:pPr>
              <w:rPr>
                <w:lang w:val="ru-RU"/>
              </w:rPr>
            </w:pPr>
            <w:r>
              <w:rPr>
                <w:lang w:val="ru-RU"/>
              </w:rPr>
              <w:t>Сбор международных данных и предоставление отчетов об образовании</w:t>
            </w:r>
          </w:p>
        </w:tc>
      </w:tr>
      <w:tr w:rsidR="005C3DBF" w:rsidRPr="0031526E" w:rsidTr="007F53C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BF" w:rsidRPr="00B5025A" w:rsidRDefault="00B5025A" w:rsidP="00B5025A">
            <w:pPr>
              <w:rPr>
                <w:lang w:val="ru-RU"/>
              </w:rPr>
            </w:pPr>
            <w:r>
              <w:rPr>
                <w:lang w:val="ru-RU"/>
              </w:rPr>
              <w:t xml:space="preserve">Всемирный банк 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BF" w:rsidRPr="00B5025A" w:rsidRDefault="00B5025A" w:rsidP="00B5025A">
            <w:pPr>
              <w:rPr>
                <w:lang w:val="ru-RU"/>
              </w:rPr>
            </w:pPr>
            <w:r>
              <w:rPr>
                <w:lang w:val="ru-RU"/>
              </w:rPr>
              <w:t>Предоставление</w:t>
            </w:r>
            <w:r w:rsidRPr="00B5025A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странам</w:t>
            </w:r>
            <w:r w:rsidRPr="00B5025A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технической</w:t>
            </w:r>
            <w:r w:rsidRPr="00B5025A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помощи</w:t>
            </w:r>
            <w:r w:rsidRPr="00B5025A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B5025A">
              <w:rPr>
                <w:lang w:val="ru-RU"/>
              </w:rPr>
              <w:t xml:space="preserve"> </w:t>
            </w:r>
            <w:r>
              <w:rPr>
                <w:lang w:val="ru-RU"/>
              </w:rPr>
              <w:t>улучшении</w:t>
            </w:r>
            <w:r w:rsidRPr="00B5025A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систем</w:t>
            </w:r>
            <w:r w:rsidRPr="00B5025A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оценки</w:t>
            </w:r>
            <w:r w:rsidRPr="00B5025A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по средствам таких программ, как </w:t>
            </w:r>
            <w:r w:rsidR="005C3DBF" w:rsidRPr="00A60223">
              <w:t>SABER</w:t>
            </w:r>
            <w:r w:rsidR="005C3DBF" w:rsidRPr="00B5025A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="005C3DBF" w:rsidRPr="00B5025A">
              <w:rPr>
                <w:lang w:val="ru-RU"/>
              </w:rPr>
              <w:t xml:space="preserve"> </w:t>
            </w:r>
            <w:r w:rsidR="005C3DBF" w:rsidRPr="00A60223">
              <w:t>READ</w:t>
            </w:r>
          </w:p>
        </w:tc>
      </w:tr>
      <w:tr w:rsidR="005C3DBF" w:rsidRPr="0031526E" w:rsidTr="007F53C4">
        <w:trPr>
          <w:trHeight w:val="93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BF" w:rsidRPr="00B5025A" w:rsidRDefault="00B5025A" w:rsidP="00B5025A">
            <w:pPr>
              <w:rPr>
                <w:lang w:val="ru-RU"/>
              </w:rPr>
            </w:pPr>
            <w:r>
              <w:rPr>
                <w:lang w:val="ru-RU"/>
              </w:rPr>
              <w:t>Мировой мониторинг результатов обучения ИСЮ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BF" w:rsidRPr="00B5025A" w:rsidRDefault="00B5025A" w:rsidP="00B5025A">
            <w:pPr>
              <w:rPr>
                <w:lang w:val="ru-RU"/>
              </w:rPr>
            </w:pPr>
            <w:r>
              <w:rPr>
                <w:lang w:val="ru-RU"/>
              </w:rPr>
              <w:t>Сбор информации об оценках результатов обучения, существующих на национальном уровне</w:t>
            </w:r>
            <w:r w:rsidR="005C3DBF" w:rsidRPr="00B5025A">
              <w:rPr>
                <w:lang w:val="ru-RU"/>
              </w:rPr>
              <w:t xml:space="preserve"> (</w:t>
            </w:r>
            <w:r w:rsidR="00BA5DEC">
              <w:rPr>
                <w:lang w:val="ru-RU"/>
              </w:rPr>
              <w:t>включая национальные экзам</w:t>
            </w:r>
            <w:r>
              <w:rPr>
                <w:lang w:val="ru-RU"/>
              </w:rPr>
              <w:t>ены</w:t>
            </w:r>
            <w:r w:rsidR="005C3DBF" w:rsidRPr="00B5025A">
              <w:rPr>
                <w:lang w:val="ru-RU"/>
              </w:rPr>
              <w:t>)</w:t>
            </w:r>
          </w:p>
        </w:tc>
      </w:tr>
      <w:tr w:rsidR="005C3DBF" w:rsidRPr="0031526E" w:rsidTr="007F53C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BF" w:rsidRPr="00D1241B" w:rsidRDefault="00B5025A" w:rsidP="00B5025A">
            <w:pPr>
              <w:rPr>
                <w:lang w:val="ru-RU"/>
              </w:rPr>
            </w:pPr>
            <w:r w:rsidRPr="00B5025A">
              <w:rPr>
                <w:lang w:val="ru-RU"/>
              </w:rPr>
              <w:t>Портал Международного института</w:t>
            </w:r>
            <w:r w:rsidR="00BA5DEC">
              <w:rPr>
                <w:lang w:val="ru-RU"/>
              </w:rPr>
              <w:t xml:space="preserve"> </w:t>
            </w:r>
            <w:r w:rsidRPr="00B5025A">
              <w:rPr>
                <w:lang w:val="ru-RU"/>
              </w:rPr>
              <w:t>планирования образования</w:t>
            </w:r>
            <w:r w:rsidR="00D1241B" w:rsidRPr="00D1241B">
              <w:rPr>
                <w:lang w:val="ru-RU"/>
              </w:rPr>
              <w:t xml:space="preserve"> (</w:t>
            </w:r>
            <w:r w:rsidR="00D1241B">
              <w:rPr>
                <w:lang w:val="en-CA"/>
              </w:rPr>
              <w:t>IIEP</w:t>
            </w:r>
            <w:r w:rsidR="00D1241B" w:rsidRPr="00D1241B">
              <w:rPr>
                <w:lang w:val="ru-RU"/>
              </w:rPr>
              <w:t>)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BF" w:rsidRPr="00D1241B" w:rsidRDefault="00BA5DEC" w:rsidP="00D1241B">
            <w:pPr>
              <w:rPr>
                <w:lang w:val="ru-RU"/>
              </w:rPr>
            </w:pPr>
            <w:r>
              <w:rPr>
                <w:lang w:val="ru-RU"/>
              </w:rPr>
              <w:t>Помощь</w:t>
            </w:r>
            <w:r w:rsidR="00D1241B">
              <w:rPr>
                <w:lang w:val="ru-RU"/>
              </w:rPr>
              <w:t xml:space="preserve"> министерствам образования в сборе и использовании данных об оценке обучения</w:t>
            </w:r>
          </w:p>
        </w:tc>
      </w:tr>
      <w:tr w:rsidR="005C3DBF" w:rsidRPr="0031526E" w:rsidTr="007F53C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BF" w:rsidRPr="00D1241B" w:rsidRDefault="00D1241B" w:rsidP="00D1241B">
            <w:pPr>
              <w:rPr>
                <w:lang w:val="ru-RU"/>
              </w:rPr>
            </w:pPr>
            <w:r w:rsidRPr="00D1241B">
              <w:rPr>
                <w:lang w:val="ru-RU"/>
              </w:rPr>
              <w:t xml:space="preserve">Международная ассоциация по оценке достижений образования </w:t>
            </w:r>
            <w:r w:rsidR="005C3DBF" w:rsidRPr="00D1241B">
              <w:rPr>
                <w:lang w:val="ru-RU"/>
              </w:rPr>
              <w:t>(</w:t>
            </w:r>
            <w:r w:rsidR="005C3DBF">
              <w:t>IEA</w:t>
            </w:r>
            <w:r w:rsidR="005C3DBF" w:rsidRPr="00D1241B">
              <w:rPr>
                <w:lang w:val="ru-RU"/>
              </w:rPr>
              <w:t>)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BF" w:rsidRPr="00D1241B" w:rsidRDefault="00D1241B" w:rsidP="0031526E">
            <w:pPr>
              <w:rPr>
                <w:lang w:val="ru-RU"/>
              </w:rPr>
            </w:pPr>
            <w:r>
              <w:rPr>
                <w:lang w:val="ru-RU"/>
              </w:rPr>
              <w:t>Проведение</w:t>
            </w:r>
            <w:r w:rsidRPr="00D1241B">
              <w:rPr>
                <w:lang w:val="ru-RU"/>
              </w:rPr>
              <w:t xml:space="preserve"> международны</w:t>
            </w:r>
            <w:r>
              <w:rPr>
                <w:lang w:val="ru-RU"/>
              </w:rPr>
              <w:t>х</w:t>
            </w:r>
            <w:r w:rsidRPr="00D1241B">
              <w:rPr>
                <w:lang w:val="ru-RU"/>
              </w:rPr>
              <w:t xml:space="preserve"> сравнительны</w:t>
            </w:r>
            <w:r>
              <w:rPr>
                <w:lang w:val="ru-RU"/>
              </w:rPr>
              <w:t>х</w:t>
            </w:r>
            <w:r w:rsidRPr="00D1241B">
              <w:rPr>
                <w:lang w:val="ru-RU"/>
              </w:rPr>
              <w:t xml:space="preserve"> исследовани</w:t>
            </w:r>
            <w:r>
              <w:rPr>
                <w:lang w:val="ru-RU"/>
              </w:rPr>
              <w:t xml:space="preserve">й в области обучения чтению </w:t>
            </w:r>
            <w:r w:rsidRPr="00D1241B">
              <w:rPr>
                <w:lang w:val="ru-RU"/>
              </w:rPr>
              <w:t>(</w:t>
            </w:r>
            <w:r>
              <w:t>PIRLS</w:t>
            </w:r>
            <w:r w:rsidRPr="00D1241B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D1241B">
              <w:rPr>
                <w:lang w:val="ru-RU"/>
              </w:rPr>
              <w:t xml:space="preserve"> </w:t>
            </w:r>
            <w:proofErr w:type="spellStart"/>
            <w:r>
              <w:t>PrePIRLS</w:t>
            </w:r>
            <w:proofErr w:type="spellEnd"/>
            <w:r>
              <w:rPr>
                <w:lang w:val="ru-RU"/>
              </w:rPr>
              <w:t>), математике и наукам (</w:t>
            </w:r>
            <w:r w:rsidR="005C3DBF">
              <w:t>TIMSS</w:t>
            </w:r>
            <w:r w:rsidR="005C3DBF" w:rsidRPr="00D1241B">
              <w:rPr>
                <w:lang w:val="ru-RU"/>
              </w:rPr>
              <w:t xml:space="preserve">), </w:t>
            </w:r>
            <w:r>
              <w:rPr>
                <w:lang w:val="ru-RU"/>
              </w:rPr>
              <w:t xml:space="preserve">гражданского образования </w:t>
            </w:r>
            <w:r w:rsidR="005C3DBF" w:rsidRPr="00D1241B">
              <w:rPr>
                <w:lang w:val="ru-RU"/>
              </w:rPr>
              <w:t>(</w:t>
            </w:r>
            <w:r w:rsidR="005C3DBF">
              <w:t>ICCS</w:t>
            </w:r>
            <w:r w:rsidR="005C3DBF" w:rsidRPr="00D1241B">
              <w:rPr>
                <w:lang w:val="ru-RU"/>
              </w:rPr>
              <w:t xml:space="preserve">), </w:t>
            </w:r>
            <w:r w:rsidR="0031526E">
              <w:rPr>
                <w:lang w:val="ru-RU"/>
              </w:rPr>
              <w:t>и – в скором време</w:t>
            </w:r>
            <w:r>
              <w:rPr>
                <w:lang w:val="ru-RU"/>
              </w:rPr>
              <w:t>ни – оценки компьютерной и информационной грамотности</w:t>
            </w:r>
            <w:r w:rsidR="005C3DBF" w:rsidRPr="00D1241B">
              <w:rPr>
                <w:lang w:val="ru-RU"/>
              </w:rPr>
              <w:t xml:space="preserve"> (</w:t>
            </w:r>
            <w:r w:rsidR="005C3DBF">
              <w:t>ICILS</w:t>
            </w:r>
            <w:r w:rsidR="005C3DBF" w:rsidRPr="00D1241B">
              <w:rPr>
                <w:lang w:val="ru-RU"/>
              </w:rPr>
              <w:t xml:space="preserve">). </w:t>
            </w:r>
            <w:r>
              <w:rPr>
                <w:lang w:val="ru-RU"/>
              </w:rPr>
              <w:t>В настоящее время занимается разработкой «</w:t>
            </w:r>
            <w:r w:rsidR="005C3DBF">
              <w:t>TIMSS</w:t>
            </w:r>
            <w:r w:rsidR="005C3DBF" w:rsidRPr="00D1241B">
              <w:rPr>
                <w:lang w:val="ru-RU"/>
              </w:rPr>
              <w:t>-</w:t>
            </w:r>
            <w:r w:rsidR="005C3DBF">
              <w:t>Numeracy</w:t>
            </w:r>
            <w:r>
              <w:rPr>
                <w:lang w:val="ru-RU"/>
              </w:rPr>
              <w:t>»</w:t>
            </w:r>
            <w:r w:rsidR="005C3DBF" w:rsidRPr="00D1241B">
              <w:rPr>
                <w:lang w:val="ru-RU"/>
              </w:rPr>
              <w:t xml:space="preserve">, </w:t>
            </w:r>
            <w:r>
              <w:rPr>
                <w:lang w:val="ru-RU"/>
              </w:rPr>
              <w:t xml:space="preserve">облегченной версии </w:t>
            </w:r>
            <w:r w:rsidR="005C3DBF">
              <w:t>TIMSS</w:t>
            </w:r>
            <w:r w:rsidR="005C3DBF" w:rsidRPr="00D1241B">
              <w:rPr>
                <w:lang w:val="ru-RU"/>
              </w:rPr>
              <w:t xml:space="preserve">, </w:t>
            </w:r>
            <w:r>
              <w:rPr>
                <w:lang w:val="ru-RU"/>
              </w:rPr>
              <w:t xml:space="preserve">планируемой к осуществлению в </w:t>
            </w:r>
            <w:r w:rsidR="005C3DBF" w:rsidRPr="00D1241B">
              <w:rPr>
                <w:lang w:val="ru-RU"/>
              </w:rPr>
              <w:t>2016.</w:t>
            </w:r>
          </w:p>
        </w:tc>
      </w:tr>
      <w:tr w:rsidR="005C3DBF" w:rsidRPr="0031526E" w:rsidTr="007F53C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BF" w:rsidRPr="00D1241B" w:rsidRDefault="00262553" w:rsidP="00D1241B">
            <w:pPr>
              <w:rPr>
                <w:lang w:val="ru-RU"/>
              </w:rPr>
            </w:pPr>
            <w:r>
              <w:rPr>
                <w:lang w:val="ru-RU"/>
              </w:rPr>
              <w:t>Организация</w:t>
            </w:r>
            <w:r w:rsidR="00D1241B" w:rsidRPr="00D1241B">
              <w:rPr>
                <w:lang w:val="ru-RU"/>
              </w:rPr>
              <w:t xml:space="preserve"> экономического сотрудничества </w:t>
            </w:r>
            <w:r w:rsidR="00D1241B">
              <w:rPr>
                <w:lang w:val="ru-RU"/>
              </w:rPr>
              <w:t>и развития (</w:t>
            </w:r>
            <w:r w:rsidR="005C3DBF">
              <w:t>OECD</w:t>
            </w:r>
            <w:r w:rsidR="00D1241B">
              <w:rPr>
                <w:lang w:val="ru-RU"/>
              </w:rPr>
              <w:t>)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BF" w:rsidRPr="0031526E" w:rsidRDefault="00E12D63" w:rsidP="0031526E">
            <w:pPr>
              <w:rPr>
                <w:lang w:val="ru-RU"/>
              </w:rPr>
            </w:pPr>
            <w:r w:rsidRPr="00E12D63">
              <w:rPr>
                <w:lang w:val="ru-RU"/>
              </w:rPr>
              <w:t>Проведение сравнительных исследований в чтени</w:t>
            </w:r>
            <w:r>
              <w:rPr>
                <w:lang w:val="ru-RU"/>
              </w:rPr>
              <w:t>и, математик</w:t>
            </w:r>
            <w:r w:rsidR="0031526E">
              <w:rPr>
                <w:lang w:val="ru-RU"/>
              </w:rPr>
              <w:t>е</w:t>
            </w:r>
            <w:r>
              <w:rPr>
                <w:lang w:val="ru-RU"/>
              </w:rPr>
              <w:t xml:space="preserve"> и науке </w:t>
            </w:r>
            <w:r w:rsidR="005C3DBF" w:rsidRPr="00E12D63">
              <w:rPr>
                <w:lang w:val="ru-RU"/>
              </w:rPr>
              <w:t>(</w:t>
            </w:r>
            <w:r w:rsidR="005C3DBF">
              <w:t>PISA</w:t>
            </w:r>
            <w:r w:rsidR="005C3DBF" w:rsidRPr="00E12D63">
              <w:rPr>
                <w:lang w:val="ru-RU"/>
              </w:rPr>
              <w:t>)</w:t>
            </w:r>
            <w:r>
              <w:rPr>
                <w:lang w:val="ru-RU"/>
              </w:rPr>
              <w:t>, кроме того</w:t>
            </w:r>
            <w:r w:rsidR="00262553">
              <w:rPr>
                <w:lang w:val="ru-RU"/>
              </w:rPr>
              <w:t>,</w:t>
            </w:r>
            <w:r>
              <w:rPr>
                <w:lang w:val="ru-RU"/>
              </w:rPr>
              <w:t xml:space="preserve"> в финансо</w:t>
            </w:r>
            <w:r w:rsidR="00262553">
              <w:rPr>
                <w:lang w:val="ru-RU"/>
              </w:rPr>
              <w:t>в</w:t>
            </w:r>
            <w:r>
              <w:rPr>
                <w:lang w:val="ru-RU"/>
              </w:rPr>
              <w:t>ой грамотности и совместном решении проблем</w:t>
            </w:r>
            <w:r w:rsidR="00262553">
              <w:rPr>
                <w:lang w:val="ru-RU"/>
              </w:rPr>
              <w:t xml:space="preserve">.  Оценки включают контекстные вопросники, связанные с обучающей средой, и нонкогнитивные результаты. </w:t>
            </w:r>
            <w:r w:rsidR="001560E4">
              <w:rPr>
                <w:lang w:val="ru-RU"/>
              </w:rPr>
              <w:t xml:space="preserve">Оценки </w:t>
            </w:r>
            <w:r w:rsidR="001560E4" w:rsidRPr="001560E4">
              <w:rPr>
                <w:lang w:val="en-CA"/>
              </w:rPr>
              <w:t>PISA</w:t>
            </w:r>
            <w:r w:rsidR="001560E4" w:rsidRPr="001560E4">
              <w:rPr>
                <w:lang w:val="ru-RU"/>
              </w:rPr>
              <w:t xml:space="preserve"> </w:t>
            </w:r>
            <w:r w:rsidR="001560E4">
              <w:rPr>
                <w:lang w:val="ru-RU"/>
              </w:rPr>
              <w:t xml:space="preserve">являются оценками компетенций, навыков и содержания. </w:t>
            </w:r>
            <w:r w:rsidR="00262553">
              <w:rPr>
                <w:lang w:val="ru-RU"/>
              </w:rPr>
              <w:t>В настоящее время осуществляется проект «</w:t>
            </w:r>
            <w:r w:rsidR="00262553">
              <w:rPr>
                <w:lang w:val="en-CA"/>
              </w:rPr>
              <w:t>PISA</w:t>
            </w:r>
            <w:r w:rsidR="00262553" w:rsidRPr="001560E4">
              <w:rPr>
                <w:lang w:val="ru-RU"/>
              </w:rPr>
              <w:t xml:space="preserve"> </w:t>
            </w:r>
            <w:r w:rsidR="00262553">
              <w:rPr>
                <w:lang w:val="ru-RU"/>
              </w:rPr>
              <w:t>для Развития»</w:t>
            </w:r>
            <w:r w:rsidR="00AB087C">
              <w:rPr>
                <w:lang w:val="ru-RU"/>
              </w:rPr>
              <w:t>.</w:t>
            </w:r>
          </w:p>
        </w:tc>
      </w:tr>
      <w:tr w:rsidR="005C3DBF" w:rsidRPr="0031526E" w:rsidTr="007F53C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BF" w:rsidRPr="00AB087C" w:rsidRDefault="00AB087C" w:rsidP="00AB087C">
            <w:pPr>
              <w:rPr>
                <w:lang w:val="ru-RU"/>
              </w:rPr>
            </w:pPr>
            <w:r>
              <w:rPr>
                <w:lang w:val="ru-RU"/>
              </w:rPr>
              <w:t>Консорциумы региональных оценок</w:t>
            </w:r>
            <w:r w:rsidR="005C3DBF" w:rsidRPr="00AB087C">
              <w:rPr>
                <w:lang w:val="ru-RU"/>
              </w:rPr>
              <w:t xml:space="preserve"> (</w:t>
            </w:r>
            <w:r w:rsidRPr="00AB087C">
              <w:t>SACMEQ</w:t>
            </w:r>
            <w:r w:rsidRPr="00AB087C">
              <w:rPr>
                <w:lang w:val="ru-RU"/>
              </w:rPr>
              <w:t xml:space="preserve">, КОНФЕМЕН, </w:t>
            </w:r>
            <w:r w:rsidRPr="00AB087C">
              <w:t>LLECE</w:t>
            </w:r>
            <w:r w:rsidR="005C3DBF" w:rsidRPr="00AB087C">
              <w:rPr>
                <w:lang w:val="ru-RU"/>
              </w:rPr>
              <w:t>)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BF" w:rsidRPr="008C2138" w:rsidRDefault="00AB087C" w:rsidP="00B23D10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Разработка</w:t>
            </w:r>
            <w:r w:rsidRPr="008C2138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  <w:lang w:val="ru-RU"/>
              </w:rPr>
              <w:t>и</w:t>
            </w:r>
            <w:r w:rsidRPr="008C2138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  <w:lang w:val="ru-RU"/>
              </w:rPr>
              <w:t>проведение</w:t>
            </w:r>
            <w:r w:rsidRPr="008C2138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  <w:lang w:val="ru-RU"/>
              </w:rPr>
              <w:t>оценок</w:t>
            </w:r>
            <w:r w:rsidRPr="008C2138">
              <w:rPr>
                <w:rFonts w:cstheme="minorHAnsi"/>
                <w:lang w:val="ru-RU"/>
              </w:rPr>
              <w:t xml:space="preserve">, </w:t>
            </w:r>
            <w:r>
              <w:rPr>
                <w:rFonts w:cstheme="minorHAnsi"/>
                <w:lang w:val="ru-RU"/>
              </w:rPr>
              <w:t>сопоставимых</w:t>
            </w:r>
            <w:r w:rsidRPr="008C2138">
              <w:rPr>
                <w:rFonts w:cstheme="minorHAnsi"/>
                <w:lang w:val="ru-RU"/>
              </w:rPr>
              <w:t xml:space="preserve"> </w:t>
            </w:r>
            <w:r w:rsidR="00B23D10">
              <w:rPr>
                <w:rFonts w:cstheme="minorHAnsi"/>
                <w:lang w:val="ru-RU"/>
              </w:rPr>
              <w:t>на региональном уровне и основанных на национальных учебных планах</w:t>
            </w:r>
            <w:r w:rsidR="005C3DBF" w:rsidRPr="008C2138">
              <w:rPr>
                <w:rFonts w:cstheme="minorHAnsi"/>
                <w:lang w:val="ru-RU"/>
              </w:rPr>
              <w:t>.</w:t>
            </w:r>
          </w:p>
        </w:tc>
      </w:tr>
    </w:tbl>
    <w:p w:rsidR="007F53C4" w:rsidRPr="0031526E" w:rsidRDefault="007F53C4">
      <w:pPr>
        <w:rPr>
          <w:lang w:val="ru-RU"/>
        </w:rPr>
      </w:pPr>
      <w:r w:rsidRPr="0031526E">
        <w:rPr>
          <w:lang w:val="ru-RU"/>
        </w:rPr>
        <w:br w:type="page"/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660"/>
        <w:gridCol w:w="7055"/>
      </w:tblGrid>
      <w:tr w:rsidR="005C3DBF" w:rsidRPr="0031526E" w:rsidTr="007F53C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BF" w:rsidRPr="008C2138" w:rsidRDefault="008C2138" w:rsidP="008C2138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Организация Восточно-карибских государств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BF" w:rsidRPr="008C2138" w:rsidRDefault="008C2138" w:rsidP="008C2138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Организовала страны для разработки стратегии образования «Каждый ученик добивается успеха», которая включает одобренные всеми участниками результаты обучения для дошкол</w:t>
            </w:r>
            <w:r w:rsidR="0031526E">
              <w:rPr>
                <w:rFonts w:cstheme="minorHAnsi"/>
                <w:lang w:val="ru-RU"/>
              </w:rPr>
              <w:t>ь</w:t>
            </w:r>
            <w:r>
              <w:rPr>
                <w:rFonts w:cstheme="minorHAnsi"/>
                <w:lang w:val="ru-RU"/>
              </w:rPr>
              <w:t>ного, начал</w:t>
            </w:r>
            <w:r w:rsidR="0031526E">
              <w:rPr>
                <w:rFonts w:cstheme="minorHAnsi"/>
                <w:lang w:val="ru-RU"/>
              </w:rPr>
              <w:t>ь</w:t>
            </w:r>
            <w:r>
              <w:rPr>
                <w:rFonts w:cstheme="minorHAnsi"/>
                <w:lang w:val="ru-RU"/>
              </w:rPr>
              <w:t>ного и первого этапа среднего образования.</w:t>
            </w:r>
          </w:p>
        </w:tc>
      </w:tr>
      <w:tr w:rsidR="005C3DBF" w:rsidRPr="0031526E" w:rsidTr="007F53C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BF" w:rsidRPr="008C2138" w:rsidRDefault="008C2138" w:rsidP="008C2138">
            <w:pPr>
              <w:rPr>
                <w:lang w:val="ru-RU"/>
              </w:rPr>
            </w:pPr>
            <w:r>
              <w:rPr>
                <w:lang w:val="ru-RU"/>
              </w:rPr>
              <w:t>Юго-Восточная Азия</w:t>
            </w:r>
            <w:r w:rsidRPr="008C2138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8C2138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Тихоокеанский</w:t>
            </w:r>
            <w:r w:rsidRPr="008C2138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регион</w:t>
            </w:r>
            <w:r w:rsidRPr="008C2138">
              <w:rPr>
                <w:lang w:val="ru-RU"/>
              </w:rPr>
              <w:t xml:space="preserve"> </w:t>
            </w:r>
            <w:r w:rsidR="005C3DBF" w:rsidRPr="00A60223">
              <w:t>Southeast</w:t>
            </w:r>
            <w:r w:rsidR="005C3DBF" w:rsidRPr="008C2138">
              <w:rPr>
                <w:lang w:val="ru-RU"/>
              </w:rPr>
              <w:t xml:space="preserve"> </w:t>
            </w:r>
            <w:r w:rsidR="005C3DBF" w:rsidRPr="00A60223">
              <w:t>Asia</w:t>
            </w:r>
            <w:r w:rsidR="005C3DBF" w:rsidRPr="008C2138">
              <w:rPr>
                <w:lang w:val="ru-RU"/>
              </w:rPr>
              <w:t xml:space="preserve"> </w:t>
            </w:r>
            <w:r w:rsidR="005C3DBF" w:rsidRPr="00A60223">
              <w:t>and</w:t>
            </w:r>
            <w:r w:rsidR="005C3DBF" w:rsidRPr="008C2138">
              <w:rPr>
                <w:lang w:val="ru-RU"/>
              </w:rPr>
              <w:t xml:space="preserve"> </w:t>
            </w:r>
            <w:r w:rsidR="005C3DBF" w:rsidRPr="00A60223">
              <w:t>Pacific</w:t>
            </w:r>
            <w:r w:rsidR="005C3DBF" w:rsidRPr="008C2138">
              <w:rPr>
                <w:lang w:val="ru-RU"/>
              </w:rPr>
              <w:t xml:space="preserve"> </w:t>
            </w:r>
            <w:r w:rsidR="005C3DBF" w:rsidRPr="00A60223">
              <w:t>Region</w:t>
            </w:r>
            <w:r w:rsidR="005C3DBF" w:rsidRPr="008C2138">
              <w:rPr>
                <w:lang w:val="ru-RU"/>
              </w:rPr>
              <w:t xml:space="preserve"> (</w:t>
            </w:r>
            <w:r w:rsidR="005C3DBF" w:rsidRPr="00A60223">
              <w:t>SEAMEO</w:t>
            </w:r>
            <w:r>
              <w:rPr>
                <w:rStyle w:val="FootnoteReference"/>
              </w:rPr>
              <w:footnoteReference w:id="8"/>
            </w:r>
            <w:r w:rsidR="005C3DBF" w:rsidRPr="008C2138">
              <w:rPr>
                <w:lang w:val="ru-RU"/>
              </w:rPr>
              <w:t xml:space="preserve">, </w:t>
            </w:r>
            <w:r>
              <w:rPr>
                <w:lang w:val="ru-RU"/>
              </w:rPr>
              <w:t>ЮНЕСКО</w:t>
            </w:r>
            <w:r w:rsidR="005C3DBF" w:rsidRPr="008C2138">
              <w:rPr>
                <w:lang w:val="ru-RU"/>
              </w:rPr>
              <w:t xml:space="preserve">, </w:t>
            </w:r>
            <w:r>
              <w:rPr>
                <w:lang w:val="ru-RU"/>
              </w:rPr>
              <w:t>ЮНИСЕФ</w:t>
            </w:r>
            <w:r w:rsidR="005C3DBF" w:rsidRPr="008C2138">
              <w:rPr>
                <w:lang w:val="ru-RU"/>
              </w:rPr>
              <w:t xml:space="preserve"> </w:t>
            </w:r>
            <w:r>
              <w:rPr>
                <w:lang w:val="ru-RU"/>
              </w:rPr>
              <w:t>и партнеры</w:t>
            </w:r>
            <w:r w:rsidR="005C3DBF" w:rsidRPr="008C2138">
              <w:rPr>
                <w:lang w:val="ru-RU"/>
              </w:rPr>
              <w:t>)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D9" w:rsidRDefault="008C2138" w:rsidP="00EE68D9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Дошкольное</w:t>
            </w:r>
            <w:r w:rsidRPr="00EE68D9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  <w:lang w:val="ru-RU"/>
              </w:rPr>
              <w:t>образование</w:t>
            </w:r>
            <w:r w:rsidRPr="00EE68D9">
              <w:rPr>
                <w:rFonts w:cstheme="minorHAnsi"/>
                <w:lang w:val="ru-RU"/>
              </w:rPr>
              <w:t xml:space="preserve">: </w:t>
            </w:r>
            <w:r>
              <w:rPr>
                <w:rFonts w:cstheme="minorHAnsi"/>
                <w:lang w:val="ru-RU"/>
              </w:rPr>
              <w:t>региональный</w:t>
            </w:r>
            <w:r w:rsidRPr="00EE68D9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  <w:lang w:val="ru-RU"/>
              </w:rPr>
              <w:t>офис</w:t>
            </w:r>
            <w:r w:rsidRPr="00EE68D9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  <w:lang w:val="ru-RU"/>
              </w:rPr>
              <w:t>ЮНИСЕФ</w:t>
            </w:r>
            <w:r w:rsidR="005C3DBF" w:rsidRPr="00EE68D9">
              <w:rPr>
                <w:rFonts w:cstheme="minorHAnsi"/>
                <w:lang w:val="ru-RU"/>
              </w:rPr>
              <w:t xml:space="preserve">, </w:t>
            </w:r>
            <w:r>
              <w:rPr>
                <w:rFonts w:cstheme="minorHAnsi"/>
                <w:lang w:val="ru-RU"/>
              </w:rPr>
              <w:t>ЮНЕСКО</w:t>
            </w:r>
            <w:r w:rsidR="005C3DBF" w:rsidRPr="00EE68D9">
              <w:rPr>
                <w:rFonts w:cstheme="minorHAnsi"/>
                <w:lang w:val="ru-RU"/>
              </w:rPr>
              <w:t xml:space="preserve">, </w:t>
            </w:r>
            <w:r w:rsidR="00EE68D9" w:rsidRPr="00A60223">
              <w:rPr>
                <w:rFonts w:cstheme="minorHAnsi"/>
              </w:rPr>
              <w:t>ARNEC</w:t>
            </w:r>
            <w:r w:rsidR="00EE68D9">
              <w:rPr>
                <w:rStyle w:val="FootnoteReference"/>
                <w:rFonts w:cstheme="minorHAnsi"/>
              </w:rPr>
              <w:footnoteReference w:id="9"/>
            </w:r>
            <w:r w:rsidR="00EE68D9" w:rsidRPr="00EE68D9">
              <w:rPr>
                <w:rFonts w:cstheme="minorHAnsi"/>
                <w:lang w:val="ru-RU"/>
              </w:rPr>
              <w:t xml:space="preserve"> </w:t>
            </w:r>
            <w:r w:rsidR="00EE68D9">
              <w:rPr>
                <w:rFonts w:cstheme="minorHAnsi"/>
                <w:lang w:val="ru-RU"/>
              </w:rPr>
              <w:t>и</w:t>
            </w:r>
            <w:r w:rsidR="00EE68D9" w:rsidRPr="00EE68D9">
              <w:rPr>
                <w:rFonts w:cstheme="minorHAnsi"/>
                <w:lang w:val="ru-RU"/>
              </w:rPr>
              <w:t xml:space="preserve"> </w:t>
            </w:r>
            <w:r w:rsidR="00EE68D9">
              <w:rPr>
                <w:rFonts w:cstheme="minorHAnsi"/>
                <w:lang w:val="ru-RU"/>
              </w:rPr>
              <w:t>университет</w:t>
            </w:r>
            <w:r w:rsidR="00EE68D9" w:rsidRPr="00EE68D9">
              <w:rPr>
                <w:rFonts w:cstheme="minorHAnsi"/>
                <w:lang w:val="ru-RU"/>
              </w:rPr>
              <w:t xml:space="preserve"> </w:t>
            </w:r>
            <w:r w:rsidR="00EE68D9">
              <w:rPr>
                <w:rFonts w:cstheme="minorHAnsi"/>
                <w:lang w:val="ru-RU"/>
              </w:rPr>
              <w:t>Гонконга</w:t>
            </w:r>
            <w:r w:rsidR="00EE68D9" w:rsidRPr="00EE68D9">
              <w:rPr>
                <w:rFonts w:cstheme="minorHAnsi"/>
                <w:lang w:val="ru-RU"/>
              </w:rPr>
              <w:t xml:space="preserve"> </w:t>
            </w:r>
            <w:r w:rsidR="00EE68D9">
              <w:rPr>
                <w:rFonts w:cstheme="minorHAnsi"/>
                <w:lang w:val="ru-RU"/>
              </w:rPr>
              <w:t>разработали</w:t>
            </w:r>
            <w:r w:rsidR="00EE68D9" w:rsidRPr="00EE68D9">
              <w:rPr>
                <w:rFonts w:cstheme="minorHAnsi"/>
                <w:lang w:val="ru-RU"/>
              </w:rPr>
              <w:t xml:space="preserve"> </w:t>
            </w:r>
            <w:r w:rsidR="00EE68D9">
              <w:rPr>
                <w:rFonts w:cstheme="minorHAnsi"/>
                <w:lang w:val="ru-RU"/>
              </w:rPr>
              <w:t>шкалы</w:t>
            </w:r>
            <w:r w:rsidR="00EE68D9" w:rsidRPr="00EE68D9">
              <w:rPr>
                <w:rFonts w:cstheme="minorHAnsi"/>
                <w:lang w:val="ru-RU"/>
              </w:rPr>
              <w:t xml:space="preserve"> </w:t>
            </w:r>
            <w:r w:rsidR="00EE68D9">
              <w:rPr>
                <w:rFonts w:cstheme="minorHAnsi"/>
                <w:lang w:val="ru-RU"/>
              </w:rPr>
              <w:t>развития</w:t>
            </w:r>
            <w:r w:rsidR="00EE68D9" w:rsidRPr="00EE68D9">
              <w:rPr>
                <w:rFonts w:cstheme="minorHAnsi"/>
                <w:lang w:val="ru-RU"/>
              </w:rPr>
              <w:t xml:space="preserve"> </w:t>
            </w:r>
            <w:r w:rsidR="00EE68D9">
              <w:rPr>
                <w:rFonts w:cstheme="minorHAnsi"/>
                <w:lang w:val="ru-RU"/>
              </w:rPr>
              <w:t>детей</w:t>
            </w:r>
            <w:r w:rsidR="00EE68D9" w:rsidRPr="00EE68D9">
              <w:rPr>
                <w:rFonts w:cstheme="minorHAnsi"/>
                <w:lang w:val="ru-RU"/>
              </w:rPr>
              <w:t xml:space="preserve"> </w:t>
            </w:r>
            <w:r w:rsidR="00EE68D9">
              <w:rPr>
                <w:rFonts w:cstheme="minorHAnsi"/>
                <w:lang w:val="ru-RU"/>
              </w:rPr>
              <w:t>от</w:t>
            </w:r>
            <w:r w:rsidR="00EE68D9" w:rsidRPr="00EE68D9">
              <w:rPr>
                <w:rFonts w:cstheme="minorHAnsi"/>
                <w:lang w:val="ru-RU"/>
              </w:rPr>
              <w:t xml:space="preserve"> 3 </w:t>
            </w:r>
            <w:r w:rsidR="00EE68D9">
              <w:rPr>
                <w:rFonts w:cstheme="minorHAnsi"/>
                <w:lang w:val="ru-RU"/>
              </w:rPr>
              <w:t>до</w:t>
            </w:r>
            <w:r w:rsidR="00EE68D9" w:rsidRPr="00EE68D9">
              <w:rPr>
                <w:rFonts w:cstheme="minorHAnsi"/>
                <w:lang w:val="ru-RU"/>
              </w:rPr>
              <w:t xml:space="preserve"> 5 </w:t>
            </w:r>
            <w:r w:rsidR="00EE68D9">
              <w:rPr>
                <w:rFonts w:cstheme="minorHAnsi"/>
                <w:lang w:val="ru-RU"/>
              </w:rPr>
              <w:t>лет</w:t>
            </w:r>
            <w:r w:rsidR="00EE68D9" w:rsidRPr="00EE68D9">
              <w:rPr>
                <w:rFonts w:cstheme="minorHAnsi"/>
                <w:lang w:val="ru-RU"/>
              </w:rPr>
              <w:t xml:space="preserve"> </w:t>
            </w:r>
            <w:r w:rsidR="00EE68D9">
              <w:rPr>
                <w:rFonts w:cstheme="minorHAnsi"/>
                <w:lang w:val="ru-RU"/>
              </w:rPr>
              <w:t>для</w:t>
            </w:r>
            <w:r w:rsidR="00EE68D9" w:rsidRPr="00EE68D9">
              <w:rPr>
                <w:rFonts w:cstheme="minorHAnsi"/>
                <w:lang w:val="ru-RU"/>
              </w:rPr>
              <w:t xml:space="preserve"> </w:t>
            </w:r>
            <w:r w:rsidR="00EE68D9">
              <w:rPr>
                <w:rFonts w:cstheme="minorHAnsi"/>
                <w:lang w:val="ru-RU"/>
              </w:rPr>
              <w:t>Восточной</w:t>
            </w:r>
            <w:r w:rsidR="00EE68D9" w:rsidRPr="00EE68D9">
              <w:rPr>
                <w:rFonts w:cstheme="minorHAnsi"/>
                <w:lang w:val="ru-RU"/>
              </w:rPr>
              <w:t xml:space="preserve"> </w:t>
            </w:r>
            <w:r w:rsidR="00EE68D9">
              <w:rPr>
                <w:rFonts w:cstheme="minorHAnsi"/>
                <w:lang w:val="ru-RU"/>
              </w:rPr>
              <w:t>Азии</w:t>
            </w:r>
            <w:r w:rsidR="00EE68D9" w:rsidRPr="00EE68D9">
              <w:rPr>
                <w:rFonts w:cstheme="minorHAnsi"/>
                <w:lang w:val="ru-RU"/>
              </w:rPr>
              <w:t xml:space="preserve"> </w:t>
            </w:r>
            <w:r w:rsidR="00EE68D9">
              <w:rPr>
                <w:rFonts w:cstheme="minorHAnsi"/>
                <w:lang w:val="ru-RU"/>
              </w:rPr>
              <w:t>и</w:t>
            </w:r>
            <w:r w:rsidR="00EE68D9" w:rsidRPr="00EE68D9">
              <w:rPr>
                <w:rFonts w:cstheme="minorHAnsi"/>
                <w:lang w:val="ru-RU"/>
              </w:rPr>
              <w:t xml:space="preserve"> </w:t>
            </w:r>
            <w:r w:rsidR="00EE68D9">
              <w:rPr>
                <w:rFonts w:cstheme="minorHAnsi"/>
                <w:lang w:val="ru-RU"/>
              </w:rPr>
              <w:t>Тихоокеанского</w:t>
            </w:r>
            <w:r w:rsidR="00EE68D9" w:rsidRPr="00EE68D9">
              <w:rPr>
                <w:rFonts w:cstheme="minorHAnsi"/>
                <w:lang w:val="ru-RU"/>
              </w:rPr>
              <w:t xml:space="preserve"> </w:t>
            </w:r>
            <w:r w:rsidR="00EE68D9">
              <w:rPr>
                <w:rFonts w:cstheme="minorHAnsi"/>
                <w:lang w:val="ru-RU"/>
              </w:rPr>
              <w:t>региона</w:t>
            </w:r>
            <w:r w:rsidR="00EE68D9" w:rsidRPr="00EE68D9">
              <w:rPr>
                <w:rFonts w:cstheme="minorHAnsi"/>
                <w:lang w:val="ru-RU"/>
              </w:rPr>
              <w:t xml:space="preserve">, </w:t>
            </w:r>
            <w:r w:rsidR="00EE68D9">
              <w:rPr>
                <w:rFonts w:cstheme="minorHAnsi"/>
                <w:lang w:val="ru-RU"/>
              </w:rPr>
              <w:t>которые</w:t>
            </w:r>
            <w:r w:rsidR="00EE68D9" w:rsidRPr="00EE68D9">
              <w:rPr>
                <w:rFonts w:cstheme="minorHAnsi"/>
                <w:lang w:val="ru-RU"/>
              </w:rPr>
              <w:t xml:space="preserve"> </w:t>
            </w:r>
            <w:r w:rsidR="00EE68D9">
              <w:rPr>
                <w:rFonts w:cstheme="minorHAnsi"/>
                <w:lang w:val="ru-RU"/>
              </w:rPr>
              <w:t>в</w:t>
            </w:r>
            <w:r w:rsidR="00EE68D9" w:rsidRPr="00EE68D9">
              <w:rPr>
                <w:rFonts w:cstheme="minorHAnsi"/>
                <w:lang w:val="ru-RU"/>
              </w:rPr>
              <w:t xml:space="preserve"> </w:t>
            </w:r>
            <w:r w:rsidR="00EE68D9">
              <w:rPr>
                <w:rFonts w:cstheme="minorHAnsi"/>
                <w:lang w:val="ru-RU"/>
              </w:rPr>
              <w:t>настоящее</w:t>
            </w:r>
            <w:r w:rsidR="00EE68D9" w:rsidRPr="00EE68D9">
              <w:rPr>
                <w:rFonts w:cstheme="minorHAnsi"/>
                <w:lang w:val="ru-RU"/>
              </w:rPr>
              <w:t xml:space="preserve"> </w:t>
            </w:r>
            <w:r w:rsidR="00EE68D9">
              <w:rPr>
                <w:rFonts w:cstheme="minorHAnsi"/>
                <w:lang w:val="ru-RU"/>
              </w:rPr>
              <w:t>время</w:t>
            </w:r>
            <w:r w:rsidR="00EE68D9" w:rsidRPr="00EE68D9">
              <w:rPr>
                <w:rFonts w:cstheme="minorHAnsi"/>
                <w:lang w:val="ru-RU"/>
              </w:rPr>
              <w:t xml:space="preserve"> </w:t>
            </w:r>
            <w:r w:rsidR="00EE68D9">
              <w:rPr>
                <w:rFonts w:cstheme="minorHAnsi"/>
                <w:lang w:val="ru-RU"/>
              </w:rPr>
              <w:t>проходят</w:t>
            </w:r>
            <w:r w:rsidR="00EE68D9" w:rsidRPr="00EE68D9">
              <w:rPr>
                <w:rFonts w:cstheme="minorHAnsi"/>
                <w:lang w:val="ru-RU"/>
              </w:rPr>
              <w:t xml:space="preserve"> </w:t>
            </w:r>
            <w:r w:rsidR="00EE68D9">
              <w:rPr>
                <w:rFonts w:cstheme="minorHAnsi"/>
                <w:lang w:val="ru-RU"/>
              </w:rPr>
              <w:t>процесс</w:t>
            </w:r>
            <w:r w:rsidR="00EE68D9" w:rsidRPr="00EE68D9">
              <w:rPr>
                <w:rFonts w:cstheme="minorHAnsi"/>
                <w:lang w:val="ru-RU"/>
              </w:rPr>
              <w:t xml:space="preserve"> </w:t>
            </w:r>
            <w:r w:rsidR="00BA5DEC">
              <w:rPr>
                <w:rFonts w:cstheme="minorHAnsi"/>
                <w:lang w:val="ru-RU"/>
              </w:rPr>
              <w:t>а</w:t>
            </w:r>
            <w:r w:rsidR="00EE68D9">
              <w:rPr>
                <w:rFonts w:cstheme="minorHAnsi"/>
                <w:lang w:val="ru-RU"/>
              </w:rPr>
              <w:t>пробации</w:t>
            </w:r>
            <w:r w:rsidR="005C3DBF" w:rsidRPr="00EE68D9">
              <w:rPr>
                <w:rFonts w:cstheme="minorHAnsi"/>
                <w:lang w:val="ru-RU"/>
              </w:rPr>
              <w:t>.</w:t>
            </w:r>
          </w:p>
          <w:p w:rsidR="005C3DBF" w:rsidRPr="00545E0B" w:rsidRDefault="00EE68D9" w:rsidP="00BA5DEC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Начальное</w:t>
            </w:r>
            <w:r w:rsidRPr="00EE68D9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  <w:lang w:val="ru-RU"/>
              </w:rPr>
              <w:t>образование</w:t>
            </w:r>
            <w:r w:rsidR="005C3DBF" w:rsidRPr="00EE68D9">
              <w:rPr>
                <w:rFonts w:cstheme="minorHAnsi"/>
                <w:lang w:val="ru-RU"/>
              </w:rPr>
              <w:t xml:space="preserve">: </w:t>
            </w:r>
            <w:r>
              <w:rPr>
                <w:rFonts w:cstheme="minorHAnsi"/>
                <w:lang w:val="ru-RU"/>
              </w:rPr>
              <w:t>в</w:t>
            </w:r>
            <w:r w:rsidRPr="00EE68D9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  <w:lang w:val="ru-RU"/>
              </w:rPr>
              <w:t>настоящее</w:t>
            </w:r>
            <w:r w:rsidRPr="00EE68D9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  <w:lang w:val="ru-RU"/>
              </w:rPr>
              <w:t>время</w:t>
            </w:r>
            <w:r w:rsidRPr="00EE68D9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  <w:lang w:val="ru-RU"/>
              </w:rPr>
              <w:t>ЮНИСЕФ</w:t>
            </w:r>
            <w:r w:rsidRPr="00EE68D9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  <w:lang w:val="ru-RU"/>
              </w:rPr>
              <w:t>совместно</w:t>
            </w:r>
            <w:r w:rsidRPr="00EE68D9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  <w:lang w:val="ru-RU"/>
              </w:rPr>
              <w:t>с</w:t>
            </w:r>
            <w:r w:rsidRPr="00EE68D9">
              <w:rPr>
                <w:rFonts w:cstheme="minorHAnsi"/>
                <w:lang w:val="ru-RU"/>
              </w:rPr>
              <w:t xml:space="preserve"> </w:t>
            </w:r>
            <w:r w:rsidR="005C3DBF" w:rsidRPr="00A60223">
              <w:rPr>
                <w:rFonts w:cstheme="minorHAnsi"/>
              </w:rPr>
              <w:t>SEAMEO</w:t>
            </w:r>
            <w:r w:rsidR="005C3DBF" w:rsidRPr="00EE68D9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  <w:lang w:val="ru-RU"/>
              </w:rPr>
              <w:t xml:space="preserve">разрабатывают показатели обучения для начального уровня для стран-членов </w:t>
            </w:r>
            <w:r w:rsidR="005C3DBF" w:rsidRPr="00A60223">
              <w:rPr>
                <w:rFonts w:cstheme="minorHAnsi"/>
              </w:rPr>
              <w:t>SEAMEO</w:t>
            </w:r>
            <w:r>
              <w:rPr>
                <w:rFonts w:cstheme="minorHAnsi"/>
                <w:lang w:val="ru-RU"/>
              </w:rPr>
              <w:t>.  ЮНЕСКО</w:t>
            </w:r>
            <w:r w:rsidRPr="0031526E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  <w:lang w:val="ru-RU"/>
              </w:rPr>
              <w:t>возможно</w:t>
            </w:r>
            <w:r w:rsidRPr="0031526E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  <w:lang w:val="ru-RU"/>
              </w:rPr>
              <w:t>войдет</w:t>
            </w:r>
            <w:r w:rsidRPr="0031526E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  <w:lang w:val="ru-RU"/>
              </w:rPr>
              <w:t>в</w:t>
            </w:r>
            <w:r w:rsidRPr="0031526E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  <w:lang w:val="ru-RU"/>
              </w:rPr>
              <w:t>этот</w:t>
            </w:r>
            <w:r w:rsidRPr="0031526E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  <w:lang w:val="ru-RU"/>
              </w:rPr>
              <w:t>проект</w:t>
            </w:r>
            <w:r w:rsidRPr="0031526E">
              <w:rPr>
                <w:rFonts w:cstheme="minorHAnsi"/>
                <w:lang w:val="ru-RU"/>
              </w:rPr>
              <w:t>.</w:t>
            </w:r>
            <w:r w:rsidR="005C3DBF" w:rsidRPr="0031526E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  <w:lang w:val="ru-RU"/>
              </w:rPr>
              <w:t>Кроме</w:t>
            </w:r>
            <w:r w:rsidRPr="00545E0B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  <w:lang w:val="ru-RU"/>
              </w:rPr>
              <w:t>того</w:t>
            </w:r>
            <w:r w:rsidRPr="00545E0B">
              <w:rPr>
                <w:rFonts w:cstheme="minorHAnsi"/>
                <w:lang w:val="ru-RU"/>
              </w:rPr>
              <w:t xml:space="preserve">, </w:t>
            </w:r>
            <w:r>
              <w:rPr>
                <w:rFonts w:cstheme="minorHAnsi"/>
                <w:lang w:val="ru-RU"/>
              </w:rPr>
              <w:t>ЮНЕСКО</w:t>
            </w:r>
            <w:r w:rsidR="00545E0B" w:rsidRPr="00545E0B">
              <w:rPr>
                <w:rFonts w:cstheme="minorHAnsi"/>
                <w:lang w:val="ru-RU"/>
              </w:rPr>
              <w:t xml:space="preserve"> в настоящее время работает </w:t>
            </w:r>
            <w:r w:rsidR="00545E0B">
              <w:rPr>
                <w:rFonts w:cstheme="minorHAnsi"/>
                <w:lang w:val="ru-RU"/>
              </w:rPr>
              <w:t xml:space="preserve">над созданием </w:t>
            </w:r>
            <w:r w:rsidR="00545E0B" w:rsidRPr="00545E0B">
              <w:rPr>
                <w:rFonts w:cstheme="minorHAnsi"/>
                <w:lang w:val="ru-RU"/>
              </w:rPr>
              <w:t>региональн</w:t>
            </w:r>
            <w:r w:rsidR="00545E0B">
              <w:rPr>
                <w:rFonts w:cstheme="minorHAnsi"/>
                <w:lang w:val="ru-RU"/>
              </w:rPr>
              <w:t>ой</w:t>
            </w:r>
            <w:r w:rsidR="00545E0B" w:rsidRPr="00545E0B">
              <w:rPr>
                <w:rFonts w:cstheme="minorHAnsi"/>
                <w:lang w:val="ru-RU"/>
              </w:rPr>
              <w:t xml:space="preserve"> сет</w:t>
            </w:r>
            <w:r w:rsidR="00545E0B">
              <w:rPr>
                <w:rFonts w:cstheme="minorHAnsi"/>
                <w:lang w:val="ru-RU"/>
              </w:rPr>
              <w:t>и</w:t>
            </w:r>
            <w:r w:rsidR="00545E0B" w:rsidRPr="00545E0B">
              <w:rPr>
                <w:rFonts w:cstheme="minorHAnsi"/>
                <w:lang w:val="ru-RU"/>
              </w:rPr>
              <w:t xml:space="preserve"> мониторинга качества образования, которая будет сосредоточена на обмене информацией, исследовани</w:t>
            </w:r>
            <w:r w:rsidR="00545E0B">
              <w:rPr>
                <w:rFonts w:cstheme="minorHAnsi"/>
                <w:lang w:val="ru-RU"/>
              </w:rPr>
              <w:t xml:space="preserve">ях </w:t>
            </w:r>
            <w:r w:rsidR="00545E0B" w:rsidRPr="00545E0B">
              <w:rPr>
                <w:rFonts w:cstheme="minorHAnsi"/>
                <w:lang w:val="ru-RU"/>
              </w:rPr>
              <w:t>и</w:t>
            </w:r>
            <w:r w:rsidR="00BA5DEC">
              <w:rPr>
                <w:rFonts w:cstheme="minorHAnsi"/>
                <w:lang w:val="ru-RU"/>
              </w:rPr>
              <w:t>,</w:t>
            </w:r>
            <w:r w:rsidR="00545E0B" w:rsidRPr="00545E0B">
              <w:rPr>
                <w:rFonts w:cstheme="minorHAnsi"/>
                <w:lang w:val="ru-RU"/>
              </w:rPr>
              <w:t xml:space="preserve"> </w:t>
            </w:r>
            <w:r w:rsidR="00545E0B">
              <w:rPr>
                <w:rFonts w:cstheme="minorHAnsi"/>
                <w:lang w:val="ru-RU"/>
              </w:rPr>
              <w:t>возможно</w:t>
            </w:r>
            <w:r w:rsidR="00BA5DEC">
              <w:rPr>
                <w:rFonts w:cstheme="minorHAnsi"/>
                <w:lang w:val="ru-RU"/>
              </w:rPr>
              <w:t>,</w:t>
            </w:r>
            <w:r w:rsidR="00545E0B">
              <w:rPr>
                <w:rFonts w:cstheme="minorHAnsi"/>
                <w:lang w:val="ru-RU"/>
              </w:rPr>
              <w:t xml:space="preserve"> наращивани</w:t>
            </w:r>
            <w:r w:rsidR="00BA5DEC">
              <w:rPr>
                <w:rFonts w:cstheme="minorHAnsi"/>
                <w:lang w:val="ru-RU"/>
              </w:rPr>
              <w:t>и</w:t>
            </w:r>
            <w:r w:rsidR="00545E0B">
              <w:rPr>
                <w:rFonts w:cstheme="minorHAnsi"/>
                <w:lang w:val="ru-RU"/>
              </w:rPr>
              <w:t xml:space="preserve"> </w:t>
            </w:r>
            <w:r w:rsidR="00545E0B" w:rsidRPr="00545E0B">
              <w:rPr>
                <w:rFonts w:cstheme="minorHAnsi"/>
                <w:lang w:val="ru-RU"/>
              </w:rPr>
              <w:t xml:space="preserve">потенциала </w:t>
            </w:r>
            <w:r w:rsidR="00545E0B">
              <w:rPr>
                <w:rFonts w:cstheme="minorHAnsi"/>
                <w:lang w:val="ru-RU"/>
              </w:rPr>
              <w:t xml:space="preserve">специалистов региона </w:t>
            </w:r>
            <w:r w:rsidR="00545E0B" w:rsidRPr="00545E0B">
              <w:rPr>
                <w:rFonts w:cstheme="minorHAnsi"/>
                <w:lang w:val="ru-RU"/>
              </w:rPr>
              <w:t>в вопросах оценки.</w:t>
            </w:r>
            <w:r w:rsidRPr="00545E0B">
              <w:rPr>
                <w:rFonts w:cstheme="minorHAnsi"/>
                <w:lang w:val="ru-RU"/>
              </w:rPr>
              <w:t xml:space="preserve"> </w:t>
            </w:r>
          </w:p>
        </w:tc>
      </w:tr>
    </w:tbl>
    <w:p w:rsidR="00102D26" w:rsidRPr="00545E0B" w:rsidRDefault="00102D26" w:rsidP="00015B99">
      <w:pPr>
        <w:spacing w:after="0"/>
        <w:rPr>
          <w:lang w:val="ru-RU"/>
        </w:rPr>
      </w:pPr>
    </w:p>
    <w:p w:rsidR="00816C78" w:rsidRPr="00545E0B" w:rsidRDefault="00545E0B" w:rsidP="00BA5DEC">
      <w:pPr>
        <w:pStyle w:val="ListParagraph"/>
        <w:numPr>
          <w:ilvl w:val="0"/>
          <w:numId w:val="13"/>
        </w:numPr>
        <w:spacing w:after="0"/>
        <w:contextualSpacing w:val="0"/>
        <w:rPr>
          <w:b/>
          <w:lang w:val="ru-RU"/>
        </w:rPr>
      </w:pPr>
      <w:r>
        <w:rPr>
          <w:b/>
          <w:lang w:val="ru-RU"/>
        </w:rPr>
        <w:t>Могла бы</w:t>
      </w:r>
      <w:r w:rsidRPr="00545E0B">
        <w:rPr>
          <w:b/>
          <w:lang w:val="ru-RU"/>
        </w:rPr>
        <w:t xml:space="preserve"> </w:t>
      </w:r>
      <w:r w:rsidR="00BA5DEC">
        <w:rPr>
          <w:b/>
          <w:lang w:val="ru-RU"/>
        </w:rPr>
        <w:t>М</w:t>
      </w:r>
      <w:r>
        <w:rPr>
          <w:b/>
          <w:lang w:val="ru-RU"/>
        </w:rPr>
        <w:t>ногосторонняя</w:t>
      </w:r>
      <w:r w:rsidRPr="00545E0B">
        <w:rPr>
          <w:b/>
          <w:lang w:val="ru-RU"/>
        </w:rPr>
        <w:t xml:space="preserve"> </w:t>
      </w:r>
      <w:r w:rsidR="00BA5DEC">
        <w:rPr>
          <w:b/>
          <w:lang w:val="ru-RU"/>
        </w:rPr>
        <w:t>Консультационная Г</w:t>
      </w:r>
      <w:r w:rsidRPr="00545E0B">
        <w:rPr>
          <w:b/>
          <w:lang w:val="ru-RU"/>
        </w:rPr>
        <w:t>руппа по</w:t>
      </w:r>
      <w:r>
        <w:rPr>
          <w:b/>
          <w:lang w:val="ru-RU"/>
        </w:rPr>
        <w:t xml:space="preserve">мочь </w:t>
      </w:r>
      <w:r w:rsidRPr="00545E0B">
        <w:rPr>
          <w:b/>
          <w:color w:val="FF0000"/>
          <w:lang w:val="ru-RU"/>
        </w:rPr>
        <w:t>[</w:t>
      </w:r>
      <w:r>
        <w:rPr>
          <w:b/>
          <w:color w:val="FF0000"/>
          <w:lang w:val="ru-RU"/>
        </w:rPr>
        <w:t>стране</w:t>
      </w:r>
      <w:r w:rsidRPr="00545E0B">
        <w:rPr>
          <w:b/>
          <w:color w:val="FF0000"/>
          <w:lang w:val="ru-RU"/>
        </w:rPr>
        <w:t>]</w:t>
      </w:r>
      <w:r>
        <w:rPr>
          <w:b/>
          <w:lang w:val="ru-RU"/>
        </w:rPr>
        <w:t xml:space="preserve"> улучшить измерение обучения</w:t>
      </w:r>
      <w:r w:rsidR="00102D26" w:rsidRPr="00545E0B">
        <w:rPr>
          <w:b/>
          <w:lang w:val="ru-RU"/>
        </w:rPr>
        <w:t>?</w:t>
      </w:r>
    </w:p>
    <w:p w:rsidR="00667A04" w:rsidRPr="00BA5DEC" w:rsidRDefault="00545E0B" w:rsidP="00BA5DEC">
      <w:pPr>
        <w:pStyle w:val="ListParagraph"/>
        <w:numPr>
          <w:ilvl w:val="1"/>
          <w:numId w:val="13"/>
        </w:numPr>
        <w:spacing w:after="0"/>
        <w:contextualSpacing w:val="0"/>
        <w:rPr>
          <w:lang w:val="ru-RU"/>
        </w:rPr>
      </w:pPr>
      <w:r>
        <w:rPr>
          <w:lang w:val="ru-RU"/>
        </w:rPr>
        <w:t xml:space="preserve">Поддреживает ли Вас какая-либо консультационная группа международного уровня в настоящее время? </w:t>
      </w:r>
    </w:p>
    <w:p w:rsidR="00545E0B" w:rsidRPr="009F084D" w:rsidRDefault="00545E0B" w:rsidP="00545E0B">
      <w:pPr>
        <w:pStyle w:val="ListParagraph"/>
        <w:numPr>
          <w:ilvl w:val="1"/>
          <w:numId w:val="13"/>
        </w:numPr>
        <w:rPr>
          <w:lang w:val="ru-RU"/>
        </w:rPr>
      </w:pPr>
      <w:r>
        <w:rPr>
          <w:lang w:val="ru-RU"/>
        </w:rPr>
        <w:t>Как</w:t>
      </w:r>
      <w:r w:rsidRPr="009F084D">
        <w:rPr>
          <w:lang w:val="ru-RU"/>
        </w:rPr>
        <w:t xml:space="preserve"> </w:t>
      </w:r>
      <w:r>
        <w:rPr>
          <w:lang w:val="ru-RU"/>
        </w:rPr>
        <w:t>такая</w:t>
      </w:r>
      <w:r w:rsidRPr="009F084D">
        <w:rPr>
          <w:lang w:val="ru-RU"/>
        </w:rPr>
        <w:t xml:space="preserve"> </w:t>
      </w:r>
      <w:r>
        <w:rPr>
          <w:lang w:val="ru-RU"/>
        </w:rPr>
        <w:t>группа</w:t>
      </w:r>
      <w:r w:rsidRPr="009F084D">
        <w:rPr>
          <w:lang w:val="ru-RU"/>
        </w:rPr>
        <w:t xml:space="preserve"> </w:t>
      </w:r>
      <w:r>
        <w:rPr>
          <w:lang w:val="ru-RU"/>
        </w:rPr>
        <w:t>могла</w:t>
      </w:r>
      <w:r w:rsidRPr="009F084D">
        <w:rPr>
          <w:lang w:val="ru-RU"/>
        </w:rPr>
        <w:t xml:space="preserve"> </w:t>
      </w:r>
      <w:r>
        <w:rPr>
          <w:lang w:val="ru-RU"/>
        </w:rPr>
        <w:t>бы</w:t>
      </w:r>
      <w:r w:rsidRPr="009F084D">
        <w:rPr>
          <w:lang w:val="ru-RU"/>
        </w:rPr>
        <w:t xml:space="preserve"> </w:t>
      </w:r>
      <w:r>
        <w:rPr>
          <w:lang w:val="ru-RU"/>
        </w:rPr>
        <w:t>помочь</w:t>
      </w:r>
      <w:r w:rsidRPr="009F084D">
        <w:rPr>
          <w:lang w:val="ru-RU"/>
        </w:rPr>
        <w:t xml:space="preserve"> </w:t>
      </w:r>
      <w:r w:rsidRPr="00545E0B">
        <w:rPr>
          <w:color w:val="FF0000"/>
          <w:lang w:val="ru-RU"/>
        </w:rPr>
        <w:t xml:space="preserve">[стране] </w:t>
      </w:r>
      <w:r w:rsidRPr="009F084D">
        <w:rPr>
          <w:lang w:val="ru-RU"/>
        </w:rPr>
        <w:t xml:space="preserve">? </w:t>
      </w:r>
      <w:r>
        <w:rPr>
          <w:lang w:val="ru-RU"/>
        </w:rPr>
        <w:t>Ка</w:t>
      </w:r>
      <w:r w:rsidR="00BA5DEC">
        <w:rPr>
          <w:lang w:val="ru-RU"/>
        </w:rPr>
        <w:t>кова была бы роль Консультативной Г</w:t>
      </w:r>
      <w:r>
        <w:rPr>
          <w:lang w:val="ru-RU"/>
        </w:rPr>
        <w:t>руппы</w:t>
      </w:r>
      <w:r w:rsidRPr="009F084D">
        <w:rPr>
          <w:lang w:val="ru-RU"/>
        </w:rPr>
        <w:t>?</w:t>
      </w:r>
    </w:p>
    <w:p w:rsidR="00545E0B" w:rsidRPr="009F084D" w:rsidRDefault="00545E0B" w:rsidP="00545E0B">
      <w:pPr>
        <w:pStyle w:val="ListParagraph"/>
        <w:numPr>
          <w:ilvl w:val="1"/>
          <w:numId w:val="13"/>
        </w:numPr>
        <w:rPr>
          <w:lang w:val="ru-RU"/>
        </w:rPr>
      </w:pPr>
      <w:r>
        <w:rPr>
          <w:lang w:val="ru-RU"/>
        </w:rPr>
        <w:t>Что, на Ваш взгляд, могло бы помешать воспользоваться ресурсам и помощью, предлагаемыми такой группой</w:t>
      </w:r>
      <w:r w:rsidRPr="009F084D">
        <w:rPr>
          <w:lang w:val="ru-RU"/>
        </w:rPr>
        <w:t>?</w:t>
      </w:r>
    </w:p>
    <w:p w:rsidR="00BA10DE" w:rsidRPr="00545E0B" w:rsidRDefault="00545E0B" w:rsidP="00545E0B">
      <w:pPr>
        <w:pStyle w:val="ListParagraph"/>
        <w:numPr>
          <w:ilvl w:val="1"/>
          <w:numId w:val="13"/>
        </w:numPr>
        <w:spacing w:after="0"/>
        <w:contextualSpacing w:val="0"/>
        <w:rPr>
          <w:lang w:val="ru-RU"/>
        </w:rPr>
      </w:pPr>
      <w:r w:rsidRPr="00545E0B">
        <w:rPr>
          <w:lang w:val="ru-RU"/>
        </w:rPr>
        <w:t>Что вас беспокоит в отношении этой группы?</w:t>
      </w:r>
      <w:r>
        <w:rPr>
          <w:lang w:val="ru-RU"/>
        </w:rPr>
        <w:t xml:space="preserve"> Какие </w:t>
      </w:r>
      <w:r w:rsidRPr="00545E0B">
        <w:rPr>
          <w:lang w:val="ru-RU"/>
        </w:rPr>
        <w:t>риск</w:t>
      </w:r>
      <w:r>
        <w:rPr>
          <w:lang w:val="ru-RU"/>
        </w:rPr>
        <w:t xml:space="preserve">и могут быть </w:t>
      </w:r>
      <w:r w:rsidRPr="00545E0B">
        <w:rPr>
          <w:lang w:val="ru-RU"/>
        </w:rPr>
        <w:t>связаны с созывом этой консультативной группы?</w:t>
      </w:r>
    </w:p>
    <w:p w:rsidR="000A3E8E" w:rsidRPr="00DB7FA7" w:rsidRDefault="00545E0B" w:rsidP="00545E0B">
      <w:pPr>
        <w:pStyle w:val="ListParagraph"/>
        <w:numPr>
          <w:ilvl w:val="1"/>
          <w:numId w:val="13"/>
        </w:numPr>
        <w:spacing w:after="0"/>
        <w:contextualSpacing w:val="0"/>
        <w:rPr>
          <w:lang w:val="ru-RU"/>
        </w:rPr>
      </w:pPr>
      <w:r>
        <w:rPr>
          <w:lang w:val="ru-RU"/>
        </w:rPr>
        <w:t>Кто должен входить в состав участников группы</w:t>
      </w:r>
      <w:r w:rsidR="000A3E8E" w:rsidRPr="00DB7FA7">
        <w:rPr>
          <w:lang w:val="ru-RU"/>
        </w:rPr>
        <w:t>?</w:t>
      </w:r>
    </w:p>
    <w:p w:rsidR="002B7FFA" w:rsidRPr="00DB7FA7" w:rsidRDefault="002B7FFA" w:rsidP="00015B99">
      <w:pPr>
        <w:pStyle w:val="ListParagraph"/>
        <w:spacing w:after="0"/>
        <w:ind w:left="1440"/>
        <w:rPr>
          <w:lang w:val="ru-RU"/>
        </w:rPr>
      </w:pPr>
    </w:p>
    <w:p w:rsidR="004C733E" w:rsidRPr="00DB7FA7" w:rsidRDefault="00DB7FA7" w:rsidP="00DB7FA7">
      <w:pPr>
        <w:pStyle w:val="ListParagraph"/>
        <w:numPr>
          <w:ilvl w:val="0"/>
          <w:numId w:val="13"/>
        </w:numPr>
        <w:spacing w:after="0"/>
        <w:rPr>
          <w:b/>
          <w:lang w:val="ru-RU"/>
        </w:rPr>
      </w:pPr>
      <w:r>
        <w:rPr>
          <w:b/>
          <w:lang w:val="ru-RU"/>
        </w:rPr>
        <w:t>О</w:t>
      </w:r>
      <w:r w:rsidRPr="00DB7FA7">
        <w:rPr>
          <w:b/>
          <w:lang w:val="ru-RU"/>
        </w:rPr>
        <w:t xml:space="preserve"> </w:t>
      </w:r>
      <w:r>
        <w:rPr>
          <w:b/>
          <w:lang w:val="ru-RU"/>
        </w:rPr>
        <w:t>каких</w:t>
      </w:r>
      <w:r w:rsidRPr="00DB7FA7">
        <w:rPr>
          <w:b/>
          <w:lang w:val="ru-RU"/>
        </w:rPr>
        <w:t xml:space="preserve"> </w:t>
      </w:r>
      <w:r>
        <w:rPr>
          <w:b/>
          <w:lang w:val="ru-RU"/>
        </w:rPr>
        <w:t>других</w:t>
      </w:r>
      <w:r w:rsidRPr="00DB7FA7">
        <w:rPr>
          <w:b/>
          <w:lang w:val="ru-RU"/>
        </w:rPr>
        <w:t xml:space="preserve"> </w:t>
      </w:r>
      <w:r>
        <w:rPr>
          <w:b/>
          <w:lang w:val="ru-RU"/>
        </w:rPr>
        <w:t>глобальных или региональных программах,</w:t>
      </w:r>
      <w:r w:rsidRPr="00DB7FA7">
        <w:rPr>
          <w:b/>
          <w:lang w:val="ru-RU"/>
        </w:rPr>
        <w:t xml:space="preserve"> оказываю</w:t>
      </w:r>
      <w:r>
        <w:rPr>
          <w:b/>
          <w:lang w:val="ru-RU"/>
        </w:rPr>
        <w:t>щих поддержку странам в измерении и улучшении</w:t>
      </w:r>
      <w:r w:rsidRPr="00DB7FA7">
        <w:rPr>
          <w:b/>
          <w:lang w:val="ru-RU"/>
        </w:rPr>
        <w:t xml:space="preserve"> обучения, </w:t>
      </w:r>
      <w:r>
        <w:rPr>
          <w:b/>
          <w:lang w:val="ru-RU"/>
        </w:rPr>
        <w:t>Вы осведомлены</w:t>
      </w:r>
      <w:r w:rsidR="002B7FFA" w:rsidRPr="00DB7FA7">
        <w:rPr>
          <w:b/>
          <w:lang w:val="ru-RU"/>
        </w:rPr>
        <w:t>?</w:t>
      </w:r>
    </w:p>
    <w:p w:rsidR="00E262F6" w:rsidRPr="00DB7FA7" w:rsidRDefault="00E262F6" w:rsidP="00015B99">
      <w:pPr>
        <w:pStyle w:val="ListParagraph"/>
        <w:spacing w:after="0"/>
        <w:ind w:left="1440"/>
        <w:rPr>
          <w:lang w:val="ru-RU"/>
        </w:rPr>
      </w:pPr>
    </w:p>
    <w:p w:rsidR="004C733E" w:rsidRPr="00DB7FA7" w:rsidRDefault="00DB7FA7" w:rsidP="00DB7FA7">
      <w:pPr>
        <w:pStyle w:val="ListParagraph"/>
        <w:numPr>
          <w:ilvl w:val="0"/>
          <w:numId w:val="13"/>
        </w:numPr>
        <w:spacing w:after="0"/>
        <w:rPr>
          <w:lang w:val="ru-RU"/>
        </w:rPr>
      </w:pPr>
      <w:r w:rsidRPr="00DB7FA7">
        <w:rPr>
          <w:b/>
          <w:bCs/>
          <w:lang w:val="ru-RU"/>
        </w:rPr>
        <w:t>Наконец</w:t>
      </w:r>
      <w:r>
        <w:rPr>
          <w:b/>
          <w:bCs/>
          <w:lang w:val="ru-RU"/>
        </w:rPr>
        <w:t xml:space="preserve">, есть ли у Вас другие идеи/предложения по поводу того, какую поддрежку можно оказать </w:t>
      </w:r>
      <w:r w:rsidR="00BA10DE" w:rsidRPr="00DB7FA7">
        <w:rPr>
          <w:b/>
          <w:color w:val="FF0000"/>
          <w:lang w:val="ru-RU"/>
        </w:rPr>
        <w:t>[</w:t>
      </w:r>
      <w:r>
        <w:rPr>
          <w:b/>
          <w:color w:val="FF0000"/>
          <w:lang w:val="ru-RU"/>
        </w:rPr>
        <w:t>стране или правительству</w:t>
      </w:r>
      <w:r w:rsidR="00BA10DE" w:rsidRPr="00DB7FA7">
        <w:rPr>
          <w:b/>
          <w:color w:val="FF0000"/>
          <w:lang w:val="ru-RU"/>
        </w:rPr>
        <w:t>]</w:t>
      </w:r>
      <w:r>
        <w:rPr>
          <w:b/>
          <w:lang w:val="ru-RU"/>
        </w:rPr>
        <w:t xml:space="preserve">, чтобы гарантировать, что дети ходят в школу и учатся там? </w:t>
      </w:r>
    </w:p>
    <w:p w:rsidR="00010964" w:rsidRPr="00DB7FA7" w:rsidRDefault="00010964" w:rsidP="00DB7FA7">
      <w:pPr>
        <w:spacing w:after="0"/>
        <w:rPr>
          <w:b/>
          <w:lang w:val="ru-RU"/>
        </w:rPr>
      </w:pPr>
      <w:r w:rsidRPr="00DB7FA7">
        <w:rPr>
          <w:b/>
          <w:lang w:val="ru-RU"/>
        </w:rPr>
        <w:t>[</w:t>
      </w:r>
      <w:r w:rsidR="00DB7FA7">
        <w:rPr>
          <w:b/>
          <w:lang w:val="ru-RU"/>
        </w:rPr>
        <w:t>Конец руководства для дискуссии</w:t>
      </w:r>
      <w:r w:rsidRPr="00DB7FA7">
        <w:rPr>
          <w:b/>
          <w:lang w:val="ru-RU"/>
        </w:rPr>
        <w:t>]</w:t>
      </w:r>
    </w:p>
    <w:p w:rsidR="004C733E" w:rsidRPr="00DB7FA7" w:rsidRDefault="004C733E" w:rsidP="00015B99">
      <w:pPr>
        <w:spacing w:after="0"/>
        <w:rPr>
          <w:b/>
          <w:lang w:val="ru-RU"/>
        </w:rPr>
      </w:pPr>
    </w:p>
    <w:p w:rsidR="004C733E" w:rsidRPr="00DB7FA7" w:rsidRDefault="00DB7FA7" w:rsidP="00015B99">
      <w:pPr>
        <w:spacing w:after="0"/>
        <w:rPr>
          <w:b/>
          <w:sz w:val="28"/>
          <w:lang w:val="ru-RU"/>
        </w:rPr>
      </w:pPr>
      <w:r>
        <w:rPr>
          <w:b/>
          <w:sz w:val="28"/>
          <w:lang w:val="ru-RU"/>
        </w:rPr>
        <w:t>Большое спасибо за Ваше время и комментарии</w:t>
      </w:r>
      <w:r w:rsidR="00E262F6" w:rsidRPr="00DB7FA7">
        <w:rPr>
          <w:b/>
          <w:sz w:val="28"/>
          <w:lang w:val="ru-RU"/>
        </w:rPr>
        <w:t xml:space="preserve">. </w:t>
      </w:r>
    </w:p>
    <w:p w:rsidR="002C0C70" w:rsidRPr="007F53C4" w:rsidRDefault="00DB7FA7" w:rsidP="007F53C4">
      <w:pPr>
        <w:spacing w:after="0"/>
        <w:rPr>
          <w:b/>
          <w:lang w:val="ru-RU"/>
        </w:rPr>
      </w:pPr>
      <w:r>
        <w:rPr>
          <w:b/>
          <w:sz w:val="28"/>
          <w:lang w:val="ru-RU"/>
        </w:rPr>
        <w:t>Чтобы они были учтены при разработке рекомендаций для Целевой Группы, пожалуйста</w:t>
      </w:r>
      <w:r w:rsidRPr="00DB7FA7">
        <w:rPr>
          <w:b/>
          <w:sz w:val="28"/>
          <w:lang w:val="ru-RU"/>
        </w:rPr>
        <w:t xml:space="preserve">, </w:t>
      </w:r>
      <w:r>
        <w:rPr>
          <w:b/>
          <w:sz w:val="28"/>
          <w:lang w:val="ru-RU"/>
        </w:rPr>
        <w:t>отправьте</w:t>
      </w:r>
      <w:r w:rsidRPr="00DB7FA7">
        <w:rPr>
          <w:b/>
          <w:sz w:val="28"/>
          <w:lang w:val="ru-RU"/>
        </w:rPr>
        <w:t xml:space="preserve"> </w:t>
      </w:r>
      <w:r>
        <w:rPr>
          <w:b/>
          <w:sz w:val="28"/>
          <w:lang w:val="ru-RU"/>
        </w:rPr>
        <w:t>ответы</w:t>
      </w:r>
      <w:r w:rsidRPr="00DB7FA7">
        <w:rPr>
          <w:b/>
          <w:sz w:val="28"/>
          <w:lang w:val="ru-RU"/>
        </w:rPr>
        <w:t xml:space="preserve"> </w:t>
      </w:r>
      <w:r>
        <w:rPr>
          <w:b/>
          <w:sz w:val="28"/>
          <w:lang w:val="ru-RU"/>
        </w:rPr>
        <w:t>участников</w:t>
      </w:r>
      <w:r w:rsidRPr="00DB7FA7">
        <w:rPr>
          <w:b/>
          <w:sz w:val="28"/>
          <w:lang w:val="ru-RU"/>
        </w:rPr>
        <w:t xml:space="preserve"> </w:t>
      </w:r>
      <w:r>
        <w:rPr>
          <w:b/>
          <w:sz w:val="28"/>
          <w:lang w:val="ru-RU"/>
        </w:rPr>
        <w:t>до</w:t>
      </w:r>
      <w:r w:rsidRPr="00DB7FA7">
        <w:rPr>
          <w:b/>
          <w:sz w:val="28"/>
          <w:lang w:val="ru-RU"/>
        </w:rPr>
        <w:t xml:space="preserve"> </w:t>
      </w:r>
      <w:r w:rsidR="004C733E" w:rsidRPr="00DB7FA7">
        <w:rPr>
          <w:b/>
          <w:sz w:val="28"/>
          <w:lang w:val="ru-RU"/>
        </w:rPr>
        <w:t>15</w:t>
      </w:r>
      <w:r w:rsidR="006509E9">
        <w:rPr>
          <w:b/>
          <w:sz w:val="28"/>
          <w:lang w:val="ru-RU"/>
        </w:rPr>
        <w:t xml:space="preserve"> </w:t>
      </w:r>
      <w:r>
        <w:rPr>
          <w:b/>
          <w:sz w:val="28"/>
          <w:lang w:val="ru-RU"/>
        </w:rPr>
        <w:t xml:space="preserve">июня </w:t>
      </w:r>
      <w:r w:rsidR="00010964" w:rsidRPr="00DB7FA7">
        <w:rPr>
          <w:b/>
          <w:sz w:val="28"/>
          <w:lang w:val="ru-RU"/>
        </w:rPr>
        <w:t>2013</w:t>
      </w:r>
      <w:r w:rsidR="004C733E" w:rsidRPr="00DB7FA7">
        <w:rPr>
          <w:b/>
          <w:sz w:val="28"/>
          <w:lang w:val="ru-RU"/>
        </w:rPr>
        <w:t xml:space="preserve"> </w:t>
      </w:r>
      <w:r>
        <w:rPr>
          <w:b/>
          <w:sz w:val="28"/>
          <w:lang w:val="ru-RU"/>
        </w:rPr>
        <w:t xml:space="preserve">по адресу: </w:t>
      </w:r>
      <w:proofErr w:type="spellStart"/>
      <w:r w:rsidRPr="00DB7FA7">
        <w:rPr>
          <w:b/>
          <w:sz w:val="28"/>
        </w:rPr>
        <w:t>learningmetrics</w:t>
      </w:r>
      <w:proofErr w:type="spellEnd"/>
      <w:r w:rsidRPr="00DB7FA7">
        <w:rPr>
          <w:b/>
          <w:sz w:val="28"/>
          <w:lang w:val="ru-RU"/>
        </w:rPr>
        <w:t>@</w:t>
      </w:r>
      <w:proofErr w:type="spellStart"/>
      <w:r w:rsidRPr="00DB7FA7">
        <w:rPr>
          <w:b/>
          <w:sz w:val="28"/>
        </w:rPr>
        <w:t>brookings</w:t>
      </w:r>
      <w:proofErr w:type="spellEnd"/>
      <w:r w:rsidRPr="00DB7FA7">
        <w:rPr>
          <w:b/>
          <w:sz w:val="28"/>
          <w:lang w:val="ru-RU"/>
        </w:rPr>
        <w:t>.</w:t>
      </w:r>
      <w:proofErr w:type="spellStart"/>
      <w:r w:rsidRPr="00DB7FA7">
        <w:rPr>
          <w:b/>
          <w:sz w:val="28"/>
        </w:rPr>
        <w:t>edu</w:t>
      </w:r>
      <w:proofErr w:type="spellEnd"/>
      <w:r w:rsidRPr="00DB7FA7">
        <w:rPr>
          <w:b/>
          <w:sz w:val="28"/>
          <w:lang w:val="ru-RU"/>
        </w:rPr>
        <w:t>.</w:t>
      </w:r>
      <w:r w:rsidRPr="00DB7FA7">
        <w:rPr>
          <w:lang w:val="ru-RU"/>
        </w:rPr>
        <w:br w:type="page"/>
      </w:r>
      <w:r w:rsidRPr="007F53C4">
        <w:rPr>
          <w:b/>
          <w:lang w:val="ru-RU"/>
        </w:rPr>
        <w:lastRenderedPageBreak/>
        <w:t xml:space="preserve">Приложение </w:t>
      </w:r>
      <w:r w:rsidR="002C0C70" w:rsidRPr="007F53C4">
        <w:rPr>
          <w:b/>
        </w:rPr>
        <w:t>A</w:t>
      </w:r>
      <w:r w:rsidR="002C0C70" w:rsidRPr="007F53C4">
        <w:rPr>
          <w:b/>
          <w:lang w:val="ru-RU"/>
        </w:rPr>
        <w:t xml:space="preserve">. </w:t>
      </w:r>
      <w:r w:rsidR="007F53C4" w:rsidRPr="007F53C4">
        <w:rPr>
          <w:b/>
          <w:lang w:val="ru-RU"/>
        </w:rPr>
        <w:t>Семь областей</w:t>
      </w:r>
      <w:r w:rsidRPr="007F53C4">
        <w:rPr>
          <w:b/>
          <w:lang w:val="ru-RU"/>
        </w:rPr>
        <w:t xml:space="preserve"> обучения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67"/>
        <w:gridCol w:w="2967"/>
        <w:gridCol w:w="2967"/>
      </w:tblGrid>
      <w:tr w:rsidR="007F53C4" w:rsidRPr="007F53C4" w:rsidTr="007F53C4">
        <w:tc>
          <w:tcPr>
            <w:tcW w:w="675" w:type="dxa"/>
            <w:vMerge w:val="restart"/>
            <w:shd w:val="clear" w:color="auto" w:fill="95B3D7" w:themeFill="accent1" w:themeFillTint="99"/>
          </w:tcPr>
          <w:p w:rsidR="007F53C4" w:rsidRPr="007F53C4" w:rsidRDefault="007F53C4" w:rsidP="0022719D">
            <w:pPr>
              <w:rPr>
                <w:b/>
                <w:sz w:val="18"/>
                <w:szCs w:val="18"/>
                <w:lang w:val="ru-RU"/>
              </w:rPr>
            </w:pPr>
            <w:r w:rsidRPr="007F53C4">
              <w:rPr>
                <w:b/>
                <w:sz w:val="18"/>
                <w:szCs w:val="18"/>
                <w:lang w:val="ru-RU"/>
              </w:rPr>
              <w:t>Об</w:t>
            </w:r>
            <w:r>
              <w:rPr>
                <w:b/>
                <w:sz w:val="18"/>
                <w:szCs w:val="18"/>
                <w:lang w:val="ru-RU"/>
              </w:rPr>
              <w:t>-</w:t>
            </w:r>
            <w:r w:rsidRPr="007F53C4">
              <w:rPr>
                <w:b/>
                <w:sz w:val="18"/>
                <w:szCs w:val="18"/>
                <w:lang w:val="ru-RU"/>
              </w:rPr>
              <w:t>ласть</w:t>
            </w:r>
          </w:p>
        </w:tc>
        <w:tc>
          <w:tcPr>
            <w:tcW w:w="8901" w:type="dxa"/>
            <w:gridSpan w:val="3"/>
            <w:shd w:val="clear" w:color="auto" w:fill="95B3D7" w:themeFill="accent1" w:themeFillTint="99"/>
          </w:tcPr>
          <w:p w:rsidR="007F53C4" w:rsidRPr="007F53C4" w:rsidRDefault="007F53C4" w:rsidP="007F53C4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7F53C4">
              <w:rPr>
                <w:b/>
                <w:sz w:val="18"/>
                <w:szCs w:val="18"/>
                <w:lang w:val="ru-RU"/>
              </w:rPr>
              <w:t>Подразделы</w:t>
            </w:r>
          </w:p>
        </w:tc>
      </w:tr>
      <w:tr w:rsidR="007F53C4" w:rsidRPr="007F53C4" w:rsidTr="007F53C4">
        <w:tc>
          <w:tcPr>
            <w:tcW w:w="675" w:type="dxa"/>
            <w:vMerge/>
          </w:tcPr>
          <w:p w:rsidR="007F53C4" w:rsidRPr="007F53C4" w:rsidRDefault="007F53C4" w:rsidP="00015B99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967" w:type="dxa"/>
          </w:tcPr>
          <w:p w:rsidR="007F53C4" w:rsidRPr="007F53C4" w:rsidRDefault="007F53C4" w:rsidP="0022719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7F53C4">
              <w:rPr>
                <w:b/>
                <w:sz w:val="18"/>
                <w:szCs w:val="18"/>
                <w:lang w:val="ru-RU"/>
              </w:rPr>
              <w:t>Дошкольный уровень</w:t>
            </w:r>
          </w:p>
        </w:tc>
        <w:tc>
          <w:tcPr>
            <w:tcW w:w="2967" w:type="dxa"/>
          </w:tcPr>
          <w:p w:rsidR="007F53C4" w:rsidRPr="007F53C4" w:rsidRDefault="007F53C4" w:rsidP="0022719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7F53C4">
              <w:rPr>
                <w:b/>
                <w:sz w:val="18"/>
                <w:szCs w:val="18"/>
                <w:lang w:val="ru-RU"/>
              </w:rPr>
              <w:t>Начальный уровень</w:t>
            </w:r>
          </w:p>
        </w:tc>
        <w:tc>
          <w:tcPr>
            <w:tcW w:w="2967" w:type="dxa"/>
          </w:tcPr>
          <w:p w:rsidR="007F53C4" w:rsidRPr="007F53C4" w:rsidRDefault="007F53C4" w:rsidP="0022719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7F53C4">
              <w:rPr>
                <w:b/>
                <w:sz w:val="18"/>
                <w:szCs w:val="18"/>
                <w:lang w:val="ru-RU"/>
              </w:rPr>
              <w:t>После-начальный уровень</w:t>
            </w:r>
          </w:p>
        </w:tc>
      </w:tr>
      <w:tr w:rsidR="00CF6F0D" w:rsidRPr="007F53C4" w:rsidTr="007F53C4">
        <w:trPr>
          <w:cantSplit/>
          <w:trHeight w:val="1134"/>
        </w:trPr>
        <w:tc>
          <w:tcPr>
            <w:tcW w:w="675" w:type="dxa"/>
            <w:textDirection w:val="btLr"/>
          </w:tcPr>
          <w:p w:rsidR="0022719D" w:rsidRPr="007F53C4" w:rsidRDefault="0022719D" w:rsidP="00CF6F0D">
            <w:pPr>
              <w:ind w:left="113" w:right="113"/>
              <w:jc w:val="center"/>
              <w:rPr>
                <w:b/>
                <w:sz w:val="18"/>
                <w:szCs w:val="18"/>
                <w:lang w:val="ru-RU"/>
              </w:rPr>
            </w:pPr>
            <w:r w:rsidRPr="007F53C4">
              <w:rPr>
                <w:b/>
                <w:sz w:val="18"/>
                <w:szCs w:val="18"/>
                <w:lang w:val="ru-RU"/>
              </w:rPr>
              <w:t>Физическое благополучие</w:t>
            </w:r>
          </w:p>
        </w:tc>
        <w:tc>
          <w:tcPr>
            <w:tcW w:w="2967" w:type="dxa"/>
          </w:tcPr>
          <w:p w:rsidR="0022719D" w:rsidRPr="007F53C4" w:rsidRDefault="0022719D" w:rsidP="0022719D">
            <w:pPr>
              <w:pStyle w:val="ListParagraph"/>
              <w:numPr>
                <w:ilvl w:val="0"/>
                <w:numId w:val="31"/>
              </w:numPr>
              <w:ind w:left="151" w:hanging="141"/>
              <w:rPr>
                <w:b/>
                <w:sz w:val="18"/>
                <w:szCs w:val="18"/>
                <w:lang w:val="ru-RU"/>
              </w:rPr>
            </w:pPr>
            <w:r w:rsidRPr="007F53C4">
              <w:rPr>
                <w:b/>
                <w:sz w:val="18"/>
                <w:szCs w:val="18"/>
                <w:lang w:val="ru-RU"/>
              </w:rPr>
              <w:t>Физическое здоровье и питание</w:t>
            </w:r>
          </w:p>
          <w:p w:rsidR="0022719D" w:rsidRPr="007F53C4" w:rsidRDefault="0022719D" w:rsidP="0022719D">
            <w:pPr>
              <w:pStyle w:val="ListParagraph"/>
              <w:numPr>
                <w:ilvl w:val="0"/>
                <w:numId w:val="31"/>
              </w:numPr>
              <w:ind w:left="151" w:hanging="141"/>
              <w:rPr>
                <w:b/>
                <w:sz w:val="18"/>
                <w:szCs w:val="18"/>
                <w:lang w:val="ru-RU"/>
              </w:rPr>
            </w:pPr>
            <w:r w:rsidRPr="007F53C4">
              <w:rPr>
                <w:b/>
                <w:sz w:val="18"/>
                <w:szCs w:val="18"/>
                <w:lang w:val="ru-RU"/>
              </w:rPr>
              <w:t>Знание и соблюдение правил здоровья</w:t>
            </w:r>
          </w:p>
          <w:p w:rsidR="0022719D" w:rsidRPr="007F53C4" w:rsidRDefault="0022719D" w:rsidP="0022719D">
            <w:pPr>
              <w:pStyle w:val="ListParagraph"/>
              <w:numPr>
                <w:ilvl w:val="0"/>
                <w:numId w:val="31"/>
              </w:numPr>
              <w:ind w:left="151" w:hanging="141"/>
              <w:rPr>
                <w:b/>
                <w:sz w:val="18"/>
                <w:szCs w:val="18"/>
                <w:lang w:val="ru-RU"/>
              </w:rPr>
            </w:pPr>
            <w:r w:rsidRPr="007F53C4">
              <w:rPr>
                <w:b/>
                <w:sz w:val="18"/>
                <w:szCs w:val="18"/>
                <w:lang w:val="ru-RU"/>
              </w:rPr>
              <w:t>Знание и соблюдение правил безопасности</w:t>
            </w:r>
          </w:p>
          <w:p w:rsidR="0022719D" w:rsidRPr="007F53C4" w:rsidRDefault="00017593" w:rsidP="00017593">
            <w:pPr>
              <w:pStyle w:val="ListParagraph"/>
              <w:numPr>
                <w:ilvl w:val="0"/>
                <w:numId w:val="31"/>
              </w:numPr>
              <w:ind w:left="151" w:hanging="141"/>
              <w:rPr>
                <w:b/>
                <w:sz w:val="18"/>
                <w:szCs w:val="18"/>
                <w:lang w:val="ru-RU"/>
              </w:rPr>
            </w:pPr>
            <w:r w:rsidRPr="007F53C4">
              <w:rPr>
                <w:b/>
                <w:sz w:val="18"/>
                <w:szCs w:val="18"/>
                <w:lang w:val="ru-RU"/>
              </w:rPr>
              <w:t>Крупная, мелкая моторика</w:t>
            </w:r>
          </w:p>
        </w:tc>
        <w:tc>
          <w:tcPr>
            <w:tcW w:w="2967" w:type="dxa"/>
          </w:tcPr>
          <w:p w:rsidR="00017593" w:rsidRPr="007F53C4" w:rsidRDefault="0022719D" w:rsidP="00017593">
            <w:pPr>
              <w:numPr>
                <w:ilvl w:val="0"/>
                <w:numId w:val="31"/>
              </w:numPr>
              <w:ind w:left="170" w:hanging="170"/>
              <w:rPr>
                <w:b/>
                <w:sz w:val="18"/>
                <w:szCs w:val="18"/>
                <w:lang w:val="ru-RU"/>
              </w:rPr>
            </w:pPr>
            <w:r w:rsidRPr="007F53C4">
              <w:rPr>
                <w:b/>
                <w:sz w:val="18"/>
                <w:szCs w:val="18"/>
                <w:lang w:val="ru-RU"/>
              </w:rPr>
              <w:t xml:space="preserve">Физическое здоровье и </w:t>
            </w:r>
            <w:r w:rsidR="00017593" w:rsidRPr="007F53C4">
              <w:rPr>
                <w:b/>
                <w:sz w:val="18"/>
                <w:szCs w:val="18"/>
                <w:lang w:val="ru-RU"/>
              </w:rPr>
              <w:t>гигиена</w:t>
            </w:r>
          </w:p>
          <w:p w:rsidR="00017593" w:rsidRPr="007F53C4" w:rsidRDefault="00017593" w:rsidP="00017593">
            <w:pPr>
              <w:numPr>
                <w:ilvl w:val="0"/>
                <w:numId w:val="31"/>
              </w:numPr>
              <w:ind w:left="170" w:hanging="170"/>
              <w:rPr>
                <w:b/>
                <w:sz w:val="18"/>
                <w:szCs w:val="18"/>
                <w:lang w:val="ru-RU"/>
              </w:rPr>
            </w:pPr>
            <w:r w:rsidRPr="007F53C4">
              <w:rPr>
                <w:b/>
                <w:sz w:val="18"/>
                <w:szCs w:val="18"/>
                <w:lang w:val="ru-RU"/>
              </w:rPr>
              <w:t>Еда и питание</w:t>
            </w:r>
          </w:p>
          <w:p w:rsidR="00017593" w:rsidRPr="007F53C4" w:rsidRDefault="00017593" w:rsidP="00017593">
            <w:pPr>
              <w:numPr>
                <w:ilvl w:val="0"/>
                <w:numId w:val="31"/>
              </w:numPr>
              <w:ind w:left="170" w:hanging="170"/>
              <w:rPr>
                <w:b/>
                <w:sz w:val="18"/>
                <w:szCs w:val="18"/>
                <w:lang w:val="ru-RU"/>
              </w:rPr>
            </w:pPr>
            <w:r w:rsidRPr="007F53C4">
              <w:rPr>
                <w:b/>
                <w:sz w:val="18"/>
                <w:szCs w:val="18"/>
                <w:lang w:val="ru-RU"/>
              </w:rPr>
              <w:t>Физическая активность</w:t>
            </w:r>
          </w:p>
          <w:p w:rsidR="0022719D" w:rsidRPr="007F53C4" w:rsidRDefault="00017593" w:rsidP="00017593">
            <w:pPr>
              <w:pStyle w:val="ListParagraph"/>
              <w:numPr>
                <w:ilvl w:val="0"/>
                <w:numId w:val="31"/>
              </w:numPr>
              <w:ind w:left="170" w:hanging="142"/>
              <w:rPr>
                <w:b/>
                <w:sz w:val="18"/>
                <w:szCs w:val="18"/>
                <w:lang w:val="ru-RU"/>
              </w:rPr>
            </w:pPr>
            <w:r w:rsidRPr="007F53C4">
              <w:rPr>
                <w:b/>
                <w:sz w:val="18"/>
                <w:szCs w:val="18"/>
                <w:lang w:val="ru-RU"/>
              </w:rPr>
              <w:t>Сексуальное здоровье</w:t>
            </w:r>
          </w:p>
        </w:tc>
        <w:tc>
          <w:tcPr>
            <w:tcW w:w="2967" w:type="dxa"/>
          </w:tcPr>
          <w:p w:rsidR="00017593" w:rsidRPr="007F53C4" w:rsidRDefault="00017593" w:rsidP="00017593">
            <w:pPr>
              <w:numPr>
                <w:ilvl w:val="0"/>
                <w:numId w:val="31"/>
              </w:numPr>
              <w:ind w:left="170" w:hanging="170"/>
              <w:rPr>
                <w:b/>
                <w:sz w:val="18"/>
                <w:szCs w:val="18"/>
                <w:lang w:val="ru-RU"/>
              </w:rPr>
            </w:pPr>
            <w:r w:rsidRPr="007F53C4">
              <w:rPr>
                <w:b/>
                <w:sz w:val="18"/>
                <w:szCs w:val="18"/>
                <w:lang w:val="ru-RU"/>
              </w:rPr>
              <w:t>Здоровье и гигиена</w:t>
            </w:r>
          </w:p>
          <w:p w:rsidR="00017593" w:rsidRPr="007F53C4" w:rsidRDefault="00017593" w:rsidP="00017593">
            <w:pPr>
              <w:numPr>
                <w:ilvl w:val="0"/>
                <w:numId w:val="31"/>
              </w:numPr>
              <w:ind w:left="170" w:hanging="170"/>
              <w:rPr>
                <w:b/>
                <w:sz w:val="18"/>
                <w:szCs w:val="18"/>
                <w:lang w:val="ru-RU"/>
              </w:rPr>
            </w:pPr>
            <w:r w:rsidRPr="007F53C4">
              <w:rPr>
                <w:b/>
                <w:sz w:val="18"/>
                <w:szCs w:val="18"/>
                <w:lang w:val="ru-RU"/>
              </w:rPr>
              <w:t>Сексуальное здоровье и репродукция человека</w:t>
            </w:r>
          </w:p>
          <w:p w:rsidR="0022719D" w:rsidRPr="007F53C4" w:rsidRDefault="00017593" w:rsidP="00017593">
            <w:pPr>
              <w:numPr>
                <w:ilvl w:val="0"/>
                <w:numId w:val="31"/>
              </w:numPr>
              <w:ind w:left="170" w:hanging="170"/>
              <w:rPr>
                <w:b/>
                <w:sz w:val="18"/>
                <w:szCs w:val="18"/>
                <w:lang w:val="ru-RU"/>
              </w:rPr>
            </w:pPr>
            <w:r w:rsidRPr="007F53C4">
              <w:rPr>
                <w:b/>
                <w:sz w:val="18"/>
                <w:szCs w:val="18"/>
                <w:lang w:val="ru-RU"/>
              </w:rPr>
              <w:t>Болезни и предотвращение заболеваний</w:t>
            </w:r>
          </w:p>
        </w:tc>
      </w:tr>
      <w:tr w:rsidR="00CF6F0D" w:rsidRPr="007F53C4" w:rsidTr="007F53C4">
        <w:trPr>
          <w:cantSplit/>
          <w:trHeight w:val="1134"/>
        </w:trPr>
        <w:tc>
          <w:tcPr>
            <w:tcW w:w="675" w:type="dxa"/>
            <w:shd w:val="clear" w:color="auto" w:fill="DBE5F1" w:themeFill="accent1" w:themeFillTint="33"/>
            <w:textDirection w:val="btLr"/>
          </w:tcPr>
          <w:p w:rsidR="0022719D" w:rsidRPr="007F53C4" w:rsidRDefault="00017593" w:rsidP="00CF6F0D">
            <w:pPr>
              <w:ind w:left="113" w:right="113"/>
              <w:jc w:val="center"/>
              <w:rPr>
                <w:b/>
                <w:sz w:val="18"/>
                <w:szCs w:val="18"/>
                <w:lang w:val="ru-RU"/>
              </w:rPr>
            </w:pPr>
            <w:r w:rsidRPr="007F53C4">
              <w:rPr>
                <w:b/>
                <w:sz w:val="18"/>
                <w:szCs w:val="18"/>
                <w:lang w:val="ru-RU"/>
              </w:rPr>
              <w:t xml:space="preserve">Социальная </w:t>
            </w:r>
            <w:r w:rsidR="000E0BB5" w:rsidRPr="007F53C4">
              <w:rPr>
                <w:b/>
                <w:sz w:val="18"/>
                <w:szCs w:val="18"/>
                <w:lang w:val="ru-RU"/>
              </w:rPr>
              <w:t>и эмоц</w:t>
            </w:r>
            <w:r w:rsidRPr="007F53C4">
              <w:rPr>
                <w:b/>
                <w:sz w:val="18"/>
                <w:szCs w:val="18"/>
                <w:lang w:val="ru-RU"/>
              </w:rPr>
              <w:t>иональная сфера</w:t>
            </w:r>
          </w:p>
        </w:tc>
        <w:tc>
          <w:tcPr>
            <w:tcW w:w="2967" w:type="dxa"/>
            <w:shd w:val="clear" w:color="auto" w:fill="DBE5F1" w:themeFill="accent1" w:themeFillTint="33"/>
          </w:tcPr>
          <w:p w:rsidR="00017593" w:rsidRPr="007F53C4" w:rsidRDefault="00017593" w:rsidP="00017593">
            <w:pPr>
              <w:pStyle w:val="ListParagraph"/>
              <w:numPr>
                <w:ilvl w:val="0"/>
                <w:numId w:val="31"/>
              </w:numPr>
              <w:ind w:left="151" w:hanging="141"/>
              <w:rPr>
                <w:b/>
                <w:sz w:val="18"/>
                <w:szCs w:val="18"/>
                <w:lang w:val="ru-RU"/>
              </w:rPr>
            </w:pPr>
            <w:r w:rsidRPr="007F53C4">
              <w:rPr>
                <w:b/>
                <w:sz w:val="18"/>
                <w:szCs w:val="18"/>
                <w:lang w:val="ru-RU"/>
              </w:rPr>
              <w:t>Саморегуляция</w:t>
            </w:r>
          </w:p>
          <w:p w:rsidR="00017593" w:rsidRPr="007F53C4" w:rsidRDefault="00017593" w:rsidP="00017593">
            <w:pPr>
              <w:pStyle w:val="ListParagraph"/>
              <w:numPr>
                <w:ilvl w:val="0"/>
                <w:numId w:val="31"/>
              </w:numPr>
              <w:ind w:left="151" w:hanging="141"/>
              <w:rPr>
                <w:b/>
                <w:sz w:val="18"/>
                <w:szCs w:val="18"/>
                <w:lang w:val="ru-RU"/>
              </w:rPr>
            </w:pPr>
            <w:r w:rsidRPr="007F53C4">
              <w:rPr>
                <w:b/>
                <w:sz w:val="18"/>
                <w:szCs w:val="18"/>
                <w:lang w:val="ru-RU"/>
              </w:rPr>
              <w:t>Осознание эмоций</w:t>
            </w:r>
          </w:p>
          <w:p w:rsidR="00017593" w:rsidRDefault="00017593" w:rsidP="00017593">
            <w:pPr>
              <w:pStyle w:val="ListParagraph"/>
              <w:numPr>
                <w:ilvl w:val="0"/>
                <w:numId w:val="31"/>
              </w:numPr>
              <w:ind w:left="151" w:hanging="141"/>
              <w:rPr>
                <w:b/>
                <w:sz w:val="18"/>
                <w:szCs w:val="18"/>
                <w:lang w:val="ru-RU"/>
              </w:rPr>
            </w:pPr>
            <w:r w:rsidRPr="007F53C4">
              <w:rPr>
                <w:b/>
                <w:sz w:val="18"/>
                <w:szCs w:val="18"/>
                <w:lang w:val="ru-RU"/>
              </w:rPr>
              <w:t>Концепция Я и самоэффективность</w:t>
            </w:r>
          </w:p>
          <w:p w:rsidR="00C055C7" w:rsidRPr="007F53C4" w:rsidRDefault="00C055C7" w:rsidP="00017593">
            <w:pPr>
              <w:pStyle w:val="ListParagraph"/>
              <w:numPr>
                <w:ilvl w:val="0"/>
                <w:numId w:val="31"/>
              </w:numPr>
              <w:ind w:left="151" w:hanging="141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Эмпатия</w:t>
            </w:r>
          </w:p>
          <w:p w:rsidR="00017593" w:rsidRPr="007F53C4" w:rsidRDefault="00017593" w:rsidP="00017593">
            <w:pPr>
              <w:pStyle w:val="ListParagraph"/>
              <w:numPr>
                <w:ilvl w:val="0"/>
                <w:numId w:val="31"/>
              </w:numPr>
              <w:ind w:left="151" w:hanging="141"/>
              <w:rPr>
                <w:b/>
                <w:sz w:val="18"/>
                <w:szCs w:val="18"/>
                <w:lang w:val="ru-RU"/>
              </w:rPr>
            </w:pPr>
            <w:r w:rsidRPr="007F53C4">
              <w:rPr>
                <w:b/>
                <w:sz w:val="18"/>
                <w:szCs w:val="18"/>
                <w:lang w:val="ru-RU"/>
              </w:rPr>
              <w:t>Социальные отношения и поведения</w:t>
            </w:r>
          </w:p>
          <w:p w:rsidR="00017593" w:rsidRPr="007F53C4" w:rsidRDefault="00017593" w:rsidP="00017593">
            <w:pPr>
              <w:pStyle w:val="ListParagraph"/>
              <w:numPr>
                <w:ilvl w:val="0"/>
                <w:numId w:val="31"/>
              </w:numPr>
              <w:ind w:left="151" w:hanging="141"/>
              <w:rPr>
                <w:b/>
                <w:sz w:val="18"/>
                <w:szCs w:val="18"/>
                <w:lang w:val="ru-RU"/>
              </w:rPr>
            </w:pPr>
            <w:r w:rsidRPr="007F53C4">
              <w:rPr>
                <w:b/>
                <w:sz w:val="18"/>
                <w:szCs w:val="18"/>
                <w:lang w:val="ru-RU"/>
              </w:rPr>
              <w:t>Разрешение конфликтов</w:t>
            </w:r>
          </w:p>
          <w:p w:rsidR="0022719D" w:rsidRPr="007F53C4" w:rsidRDefault="00017593" w:rsidP="00017593">
            <w:pPr>
              <w:pStyle w:val="ListParagraph"/>
              <w:numPr>
                <w:ilvl w:val="0"/>
                <w:numId w:val="31"/>
              </w:numPr>
              <w:ind w:left="151" w:hanging="141"/>
              <w:rPr>
                <w:b/>
                <w:sz w:val="18"/>
                <w:szCs w:val="18"/>
                <w:lang w:val="ru-RU"/>
              </w:rPr>
            </w:pPr>
            <w:r w:rsidRPr="007F53C4">
              <w:rPr>
                <w:b/>
                <w:sz w:val="18"/>
                <w:szCs w:val="18"/>
                <w:lang w:val="ru-RU"/>
              </w:rPr>
              <w:t>Моральные ценности</w:t>
            </w:r>
          </w:p>
        </w:tc>
        <w:tc>
          <w:tcPr>
            <w:tcW w:w="2967" w:type="dxa"/>
            <w:shd w:val="clear" w:color="auto" w:fill="DBE5F1" w:themeFill="accent1" w:themeFillTint="33"/>
          </w:tcPr>
          <w:p w:rsidR="00017593" w:rsidRPr="007F53C4" w:rsidRDefault="00017593" w:rsidP="00017593">
            <w:pPr>
              <w:pStyle w:val="ListParagraph"/>
              <w:numPr>
                <w:ilvl w:val="0"/>
                <w:numId w:val="31"/>
              </w:numPr>
              <w:ind w:left="151" w:hanging="141"/>
              <w:rPr>
                <w:b/>
                <w:sz w:val="18"/>
                <w:szCs w:val="18"/>
                <w:lang w:val="ru-RU"/>
              </w:rPr>
            </w:pPr>
            <w:r w:rsidRPr="007F53C4">
              <w:rPr>
                <w:b/>
                <w:sz w:val="18"/>
                <w:szCs w:val="18"/>
                <w:lang w:val="ru-RU"/>
              </w:rPr>
              <w:t>Социальные и общественные ценности</w:t>
            </w:r>
          </w:p>
          <w:p w:rsidR="00017593" w:rsidRPr="007F53C4" w:rsidRDefault="00017593" w:rsidP="00017593">
            <w:pPr>
              <w:pStyle w:val="ListParagraph"/>
              <w:numPr>
                <w:ilvl w:val="0"/>
                <w:numId w:val="31"/>
              </w:numPr>
              <w:ind w:left="151" w:hanging="141"/>
              <w:rPr>
                <w:b/>
                <w:sz w:val="18"/>
                <w:szCs w:val="18"/>
                <w:lang w:val="ru-RU"/>
              </w:rPr>
            </w:pPr>
            <w:r w:rsidRPr="007F53C4">
              <w:rPr>
                <w:b/>
                <w:sz w:val="18"/>
                <w:szCs w:val="18"/>
                <w:lang w:val="ru-RU"/>
              </w:rPr>
              <w:t>Гражданские ценности</w:t>
            </w:r>
          </w:p>
          <w:p w:rsidR="0022719D" w:rsidRPr="007F53C4" w:rsidRDefault="000E0BB5" w:rsidP="000E0BB5">
            <w:pPr>
              <w:pStyle w:val="ListParagraph"/>
              <w:numPr>
                <w:ilvl w:val="0"/>
                <w:numId w:val="31"/>
              </w:numPr>
              <w:ind w:left="151" w:hanging="141"/>
              <w:rPr>
                <w:b/>
                <w:sz w:val="18"/>
                <w:szCs w:val="18"/>
                <w:lang w:val="ru-RU"/>
              </w:rPr>
            </w:pPr>
            <w:r w:rsidRPr="007F53C4">
              <w:rPr>
                <w:b/>
                <w:sz w:val="18"/>
                <w:szCs w:val="18"/>
                <w:lang w:val="ru-RU"/>
              </w:rPr>
              <w:t>Психическое здоровье и благополучие</w:t>
            </w:r>
          </w:p>
        </w:tc>
        <w:tc>
          <w:tcPr>
            <w:tcW w:w="2967" w:type="dxa"/>
            <w:shd w:val="clear" w:color="auto" w:fill="DBE5F1" w:themeFill="accent1" w:themeFillTint="33"/>
          </w:tcPr>
          <w:p w:rsidR="000E0BB5" w:rsidRPr="007F53C4" w:rsidRDefault="000E0BB5" w:rsidP="000E0BB5">
            <w:pPr>
              <w:pStyle w:val="ListParagraph"/>
              <w:numPr>
                <w:ilvl w:val="0"/>
                <w:numId w:val="31"/>
              </w:numPr>
              <w:ind w:left="151" w:hanging="141"/>
              <w:rPr>
                <w:b/>
                <w:sz w:val="18"/>
                <w:szCs w:val="18"/>
                <w:lang w:val="ru-RU"/>
              </w:rPr>
            </w:pPr>
            <w:r w:rsidRPr="007F53C4">
              <w:rPr>
                <w:b/>
                <w:sz w:val="18"/>
                <w:szCs w:val="18"/>
                <w:lang w:val="ru-RU"/>
              </w:rPr>
              <w:t>Социальная осознанность</w:t>
            </w:r>
          </w:p>
          <w:p w:rsidR="000E0BB5" w:rsidRPr="007F53C4" w:rsidRDefault="000E0BB5" w:rsidP="000E0BB5">
            <w:pPr>
              <w:pStyle w:val="ListParagraph"/>
              <w:numPr>
                <w:ilvl w:val="0"/>
                <w:numId w:val="31"/>
              </w:numPr>
              <w:ind w:left="151" w:hanging="141"/>
              <w:rPr>
                <w:b/>
                <w:sz w:val="18"/>
                <w:szCs w:val="18"/>
                <w:lang w:val="ru-RU"/>
              </w:rPr>
            </w:pPr>
            <w:r w:rsidRPr="007F53C4">
              <w:rPr>
                <w:b/>
                <w:sz w:val="18"/>
                <w:szCs w:val="18"/>
                <w:lang w:val="ru-RU"/>
              </w:rPr>
              <w:t>Лидерство</w:t>
            </w:r>
          </w:p>
          <w:p w:rsidR="000E0BB5" w:rsidRPr="007F53C4" w:rsidRDefault="000E0BB5" w:rsidP="000E0BB5">
            <w:pPr>
              <w:pStyle w:val="ListParagraph"/>
              <w:numPr>
                <w:ilvl w:val="0"/>
                <w:numId w:val="31"/>
              </w:numPr>
              <w:ind w:left="151" w:hanging="141"/>
              <w:rPr>
                <w:b/>
                <w:sz w:val="18"/>
                <w:szCs w:val="18"/>
                <w:lang w:val="ru-RU"/>
              </w:rPr>
            </w:pPr>
            <w:r w:rsidRPr="007F53C4">
              <w:rPr>
                <w:b/>
                <w:sz w:val="18"/>
                <w:szCs w:val="18"/>
                <w:lang w:val="ru-RU"/>
              </w:rPr>
              <w:t>Гражданская активность</w:t>
            </w:r>
          </w:p>
          <w:p w:rsidR="000E0BB5" w:rsidRPr="007F53C4" w:rsidRDefault="007F53C4" w:rsidP="000E0BB5">
            <w:pPr>
              <w:pStyle w:val="ListParagraph"/>
              <w:numPr>
                <w:ilvl w:val="0"/>
                <w:numId w:val="31"/>
              </w:numPr>
              <w:ind w:left="151" w:hanging="141"/>
              <w:rPr>
                <w:b/>
                <w:sz w:val="18"/>
                <w:szCs w:val="18"/>
                <w:lang w:val="ru-RU"/>
              </w:rPr>
            </w:pPr>
            <w:r w:rsidRPr="007F53C4">
              <w:rPr>
                <w:b/>
                <w:sz w:val="18"/>
                <w:szCs w:val="18"/>
                <w:lang w:val="ru-RU"/>
              </w:rPr>
              <w:t>Положи</w:t>
            </w:r>
            <w:r w:rsidR="000E0BB5" w:rsidRPr="007F53C4">
              <w:rPr>
                <w:b/>
                <w:sz w:val="18"/>
                <w:szCs w:val="18"/>
                <w:lang w:val="ru-RU"/>
              </w:rPr>
              <w:t>тельное восприятие себя и окружающих</w:t>
            </w:r>
          </w:p>
          <w:p w:rsidR="000E0BB5" w:rsidRPr="007F53C4" w:rsidRDefault="000E0BB5" w:rsidP="000E0BB5">
            <w:pPr>
              <w:pStyle w:val="ListParagraph"/>
              <w:numPr>
                <w:ilvl w:val="0"/>
                <w:numId w:val="31"/>
              </w:numPr>
              <w:ind w:left="151" w:hanging="141"/>
              <w:rPr>
                <w:b/>
                <w:sz w:val="18"/>
                <w:szCs w:val="18"/>
                <w:lang w:val="ru-RU"/>
              </w:rPr>
            </w:pPr>
            <w:r w:rsidRPr="007F53C4">
              <w:rPr>
                <w:b/>
                <w:sz w:val="18"/>
                <w:szCs w:val="18"/>
                <w:lang w:val="ru-RU"/>
              </w:rPr>
              <w:t>Психологическая устойчивость/гибкость</w:t>
            </w:r>
          </w:p>
          <w:p w:rsidR="0022719D" w:rsidRPr="007F53C4" w:rsidRDefault="000E0BB5" w:rsidP="000E0BB5">
            <w:pPr>
              <w:pStyle w:val="ListParagraph"/>
              <w:numPr>
                <w:ilvl w:val="0"/>
                <w:numId w:val="31"/>
              </w:numPr>
              <w:ind w:left="151" w:hanging="141"/>
              <w:rPr>
                <w:b/>
                <w:sz w:val="18"/>
                <w:szCs w:val="18"/>
                <w:lang w:val="ru-RU"/>
              </w:rPr>
            </w:pPr>
            <w:r w:rsidRPr="007F53C4">
              <w:rPr>
                <w:b/>
                <w:sz w:val="18"/>
                <w:szCs w:val="18"/>
                <w:lang w:val="ru-RU"/>
              </w:rPr>
              <w:t>Моральные и этические ценности</w:t>
            </w:r>
          </w:p>
          <w:p w:rsidR="000E0BB5" w:rsidRPr="007F53C4" w:rsidRDefault="000E0BB5" w:rsidP="000E0BB5">
            <w:pPr>
              <w:pStyle w:val="ListParagraph"/>
              <w:numPr>
                <w:ilvl w:val="0"/>
                <w:numId w:val="31"/>
              </w:numPr>
              <w:ind w:left="151" w:hanging="141"/>
              <w:rPr>
                <w:b/>
                <w:sz w:val="18"/>
                <w:szCs w:val="18"/>
                <w:lang w:val="ru-RU"/>
              </w:rPr>
            </w:pPr>
            <w:r w:rsidRPr="007F53C4">
              <w:rPr>
                <w:b/>
                <w:sz w:val="18"/>
                <w:szCs w:val="18"/>
                <w:lang w:val="ru-RU"/>
              </w:rPr>
              <w:t>Социальные науки</w:t>
            </w:r>
          </w:p>
        </w:tc>
      </w:tr>
      <w:tr w:rsidR="00CF6F0D" w:rsidRPr="007F53C4" w:rsidTr="007F53C4">
        <w:trPr>
          <w:cantSplit/>
          <w:trHeight w:val="1134"/>
        </w:trPr>
        <w:tc>
          <w:tcPr>
            <w:tcW w:w="675" w:type="dxa"/>
            <w:textDirection w:val="btLr"/>
          </w:tcPr>
          <w:p w:rsidR="0022719D" w:rsidRPr="007F53C4" w:rsidRDefault="000E0BB5" w:rsidP="00CF6F0D">
            <w:pPr>
              <w:ind w:left="113" w:right="113"/>
              <w:jc w:val="center"/>
              <w:rPr>
                <w:b/>
                <w:sz w:val="18"/>
                <w:szCs w:val="18"/>
                <w:lang w:val="ru-RU"/>
              </w:rPr>
            </w:pPr>
            <w:r w:rsidRPr="007F53C4">
              <w:rPr>
                <w:b/>
                <w:sz w:val="18"/>
                <w:szCs w:val="18"/>
                <w:lang w:val="ru-RU"/>
              </w:rPr>
              <w:t>Культура и искусство</w:t>
            </w:r>
          </w:p>
        </w:tc>
        <w:tc>
          <w:tcPr>
            <w:tcW w:w="2967" w:type="dxa"/>
          </w:tcPr>
          <w:p w:rsidR="000E0BB5" w:rsidRPr="007F53C4" w:rsidRDefault="000E0BB5" w:rsidP="000E0BB5">
            <w:pPr>
              <w:pStyle w:val="ListParagraph"/>
              <w:numPr>
                <w:ilvl w:val="0"/>
                <w:numId w:val="31"/>
              </w:numPr>
              <w:ind w:left="151" w:hanging="141"/>
              <w:rPr>
                <w:b/>
                <w:sz w:val="18"/>
                <w:szCs w:val="18"/>
                <w:lang w:val="ru-RU"/>
              </w:rPr>
            </w:pPr>
            <w:r w:rsidRPr="007F53C4">
              <w:rPr>
                <w:b/>
                <w:sz w:val="18"/>
                <w:szCs w:val="18"/>
                <w:lang w:val="ru-RU"/>
              </w:rPr>
              <w:t>Творчество</w:t>
            </w:r>
          </w:p>
          <w:p w:rsidR="000E0BB5" w:rsidRPr="007F53C4" w:rsidRDefault="000E0BB5" w:rsidP="000E0BB5">
            <w:pPr>
              <w:pStyle w:val="ListParagraph"/>
              <w:numPr>
                <w:ilvl w:val="0"/>
                <w:numId w:val="31"/>
              </w:numPr>
              <w:ind w:left="151" w:hanging="141"/>
              <w:rPr>
                <w:b/>
                <w:sz w:val="18"/>
                <w:szCs w:val="18"/>
                <w:lang w:val="ru-RU"/>
              </w:rPr>
            </w:pPr>
            <w:r w:rsidRPr="007F53C4">
              <w:rPr>
                <w:b/>
                <w:sz w:val="18"/>
                <w:szCs w:val="18"/>
                <w:lang w:val="ru-RU"/>
              </w:rPr>
              <w:t>Самоидентификация и идентификация сообщества</w:t>
            </w:r>
          </w:p>
          <w:p w:rsidR="0022719D" w:rsidRPr="007F53C4" w:rsidRDefault="000E0BB5" w:rsidP="000E0BB5">
            <w:pPr>
              <w:pStyle w:val="ListParagraph"/>
              <w:numPr>
                <w:ilvl w:val="0"/>
                <w:numId w:val="31"/>
              </w:numPr>
              <w:ind w:left="151" w:hanging="141"/>
              <w:rPr>
                <w:b/>
                <w:sz w:val="18"/>
                <w:szCs w:val="18"/>
                <w:lang w:val="ru-RU"/>
              </w:rPr>
            </w:pPr>
            <w:r w:rsidRPr="007F53C4">
              <w:rPr>
                <w:b/>
                <w:sz w:val="18"/>
                <w:szCs w:val="18"/>
                <w:lang w:val="ru-RU"/>
              </w:rPr>
              <w:t>Осознание и уважение разнообразия</w:t>
            </w:r>
          </w:p>
        </w:tc>
        <w:tc>
          <w:tcPr>
            <w:tcW w:w="2967" w:type="dxa"/>
          </w:tcPr>
          <w:p w:rsidR="000E0BB5" w:rsidRPr="007F53C4" w:rsidRDefault="000E0BB5" w:rsidP="000E0BB5">
            <w:pPr>
              <w:pStyle w:val="ListParagraph"/>
              <w:numPr>
                <w:ilvl w:val="0"/>
                <w:numId w:val="31"/>
              </w:numPr>
              <w:ind w:left="151" w:hanging="141"/>
              <w:rPr>
                <w:b/>
                <w:sz w:val="18"/>
                <w:szCs w:val="18"/>
                <w:lang w:val="ru-RU"/>
              </w:rPr>
            </w:pPr>
            <w:r w:rsidRPr="007F53C4">
              <w:rPr>
                <w:b/>
                <w:sz w:val="18"/>
                <w:szCs w:val="18"/>
                <w:lang w:val="ru-RU"/>
              </w:rPr>
              <w:t xml:space="preserve">Творчество </w:t>
            </w:r>
          </w:p>
          <w:p w:rsidR="000E0BB5" w:rsidRPr="007F53C4" w:rsidRDefault="000E0BB5" w:rsidP="000E0BB5">
            <w:pPr>
              <w:pStyle w:val="ListParagraph"/>
              <w:numPr>
                <w:ilvl w:val="0"/>
                <w:numId w:val="31"/>
              </w:numPr>
              <w:ind w:left="151" w:hanging="141"/>
              <w:rPr>
                <w:b/>
                <w:sz w:val="18"/>
                <w:szCs w:val="18"/>
                <w:lang w:val="ru-RU"/>
              </w:rPr>
            </w:pPr>
            <w:r w:rsidRPr="007F53C4">
              <w:rPr>
                <w:b/>
                <w:sz w:val="18"/>
                <w:szCs w:val="18"/>
                <w:lang w:val="ru-RU"/>
              </w:rPr>
              <w:t>Культурные знания</w:t>
            </w:r>
          </w:p>
          <w:p w:rsidR="0022719D" w:rsidRPr="007F53C4" w:rsidRDefault="0022719D" w:rsidP="000E0BB5">
            <w:pPr>
              <w:pStyle w:val="ListParagraph"/>
              <w:ind w:left="130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967" w:type="dxa"/>
          </w:tcPr>
          <w:p w:rsidR="000E0BB5" w:rsidRPr="007F53C4" w:rsidRDefault="000E0BB5" w:rsidP="000E0BB5">
            <w:pPr>
              <w:pStyle w:val="ListParagraph"/>
              <w:numPr>
                <w:ilvl w:val="0"/>
                <w:numId w:val="31"/>
              </w:numPr>
              <w:ind w:left="151" w:hanging="141"/>
              <w:rPr>
                <w:b/>
                <w:sz w:val="18"/>
                <w:szCs w:val="18"/>
                <w:lang w:val="ru-RU"/>
              </w:rPr>
            </w:pPr>
            <w:r w:rsidRPr="007F53C4">
              <w:rPr>
                <w:b/>
                <w:sz w:val="18"/>
                <w:szCs w:val="18"/>
                <w:lang w:val="ru-RU"/>
              </w:rPr>
              <w:t xml:space="preserve">Творчество </w:t>
            </w:r>
          </w:p>
          <w:p w:rsidR="0022719D" w:rsidRPr="007F53C4" w:rsidRDefault="000E0BB5" w:rsidP="000E0BB5">
            <w:pPr>
              <w:pStyle w:val="ListParagraph"/>
              <w:numPr>
                <w:ilvl w:val="0"/>
                <w:numId w:val="31"/>
              </w:numPr>
              <w:ind w:left="151" w:hanging="141"/>
              <w:rPr>
                <w:b/>
                <w:sz w:val="18"/>
                <w:szCs w:val="18"/>
                <w:lang w:val="ru-RU"/>
              </w:rPr>
            </w:pPr>
            <w:r w:rsidRPr="007F53C4">
              <w:rPr>
                <w:b/>
                <w:sz w:val="18"/>
                <w:szCs w:val="18"/>
                <w:lang w:val="ru-RU"/>
              </w:rPr>
              <w:t>Изучение культуры</w:t>
            </w:r>
          </w:p>
        </w:tc>
      </w:tr>
      <w:tr w:rsidR="00CF6F0D" w:rsidRPr="007F53C4" w:rsidTr="007F53C4">
        <w:trPr>
          <w:cantSplit/>
          <w:trHeight w:val="1134"/>
        </w:trPr>
        <w:tc>
          <w:tcPr>
            <w:tcW w:w="675" w:type="dxa"/>
            <w:shd w:val="clear" w:color="auto" w:fill="DBE5F1" w:themeFill="accent1" w:themeFillTint="33"/>
            <w:textDirection w:val="btLr"/>
          </w:tcPr>
          <w:p w:rsidR="0022719D" w:rsidRPr="007F53C4" w:rsidRDefault="000E0BB5" w:rsidP="00CF6F0D">
            <w:pPr>
              <w:ind w:left="113" w:right="113"/>
              <w:jc w:val="center"/>
              <w:rPr>
                <w:b/>
                <w:sz w:val="18"/>
                <w:szCs w:val="18"/>
                <w:lang w:val="ru-RU"/>
              </w:rPr>
            </w:pPr>
            <w:r w:rsidRPr="007F53C4">
              <w:rPr>
                <w:b/>
                <w:sz w:val="18"/>
                <w:szCs w:val="18"/>
                <w:lang w:val="ru-RU"/>
              </w:rPr>
              <w:t>Грамотность и коммуникация</w:t>
            </w:r>
          </w:p>
        </w:tc>
        <w:tc>
          <w:tcPr>
            <w:tcW w:w="2967" w:type="dxa"/>
            <w:shd w:val="clear" w:color="auto" w:fill="DBE5F1" w:themeFill="accent1" w:themeFillTint="33"/>
          </w:tcPr>
          <w:p w:rsidR="00CF6F0D" w:rsidRPr="007F53C4" w:rsidRDefault="00CF6F0D" w:rsidP="00CF6F0D">
            <w:pPr>
              <w:pStyle w:val="ListParagraph"/>
              <w:numPr>
                <w:ilvl w:val="0"/>
                <w:numId w:val="31"/>
              </w:numPr>
              <w:ind w:left="151" w:hanging="141"/>
              <w:rPr>
                <w:b/>
                <w:sz w:val="18"/>
                <w:szCs w:val="18"/>
                <w:lang w:val="ru-RU"/>
              </w:rPr>
            </w:pPr>
            <w:r w:rsidRPr="007F53C4">
              <w:rPr>
                <w:b/>
                <w:sz w:val="18"/>
                <w:szCs w:val="18"/>
                <w:lang w:val="ru-RU"/>
              </w:rPr>
              <w:t>Восприятие языка</w:t>
            </w:r>
          </w:p>
          <w:p w:rsidR="00CF6F0D" w:rsidRPr="007F53C4" w:rsidRDefault="00CF6F0D" w:rsidP="00CF6F0D">
            <w:pPr>
              <w:pStyle w:val="ListParagraph"/>
              <w:numPr>
                <w:ilvl w:val="0"/>
                <w:numId w:val="31"/>
              </w:numPr>
              <w:ind w:left="151" w:hanging="141"/>
              <w:rPr>
                <w:b/>
                <w:sz w:val="18"/>
                <w:szCs w:val="18"/>
                <w:lang w:val="ru-RU"/>
              </w:rPr>
            </w:pPr>
            <w:r w:rsidRPr="007F53C4">
              <w:rPr>
                <w:b/>
                <w:sz w:val="18"/>
                <w:szCs w:val="18"/>
                <w:lang w:val="ru-RU"/>
              </w:rPr>
              <w:t>Выражение себя с помщью языка</w:t>
            </w:r>
          </w:p>
          <w:p w:rsidR="00CF6F0D" w:rsidRPr="007F53C4" w:rsidRDefault="00CF6F0D" w:rsidP="00CF6F0D">
            <w:pPr>
              <w:pStyle w:val="ListParagraph"/>
              <w:numPr>
                <w:ilvl w:val="0"/>
                <w:numId w:val="31"/>
              </w:numPr>
              <w:ind w:left="151" w:hanging="141"/>
              <w:rPr>
                <w:b/>
                <w:sz w:val="18"/>
                <w:szCs w:val="18"/>
                <w:lang w:val="ru-RU"/>
              </w:rPr>
            </w:pPr>
            <w:r w:rsidRPr="007F53C4">
              <w:rPr>
                <w:b/>
                <w:sz w:val="18"/>
                <w:szCs w:val="18"/>
                <w:lang w:val="ru-RU"/>
              </w:rPr>
              <w:t>Словарный запас</w:t>
            </w:r>
          </w:p>
          <w:p w:rsidR="0022719D" w:rsidRPr="007F53C4" w:rsidRDefault="00CF6F0D" w:rsidP="00CF6F0D">
            <w:pPr>
              <w:pStyle w:val="ListParagraph"/>
              <w:numPr>
                <w:ilvl w:val="0"/>
                <w:numId w:val="31"/>
              </w:numPr>
              <w:ind w:left="151" w:hanging="141"/>
              <w:rPr>
                <w:b/>
                <w:sz w:val="18"/>
                <w:szCs w:val="18"/>
                <w:lang w:val="ru-RU"/>
              </w:rPr>
            </w:pPr>
            <w:r w:rsidRPr="007F53C4">
              <w:rPr>
                <w:b/>
                <w:sz w:val="18"/>
                <w:szCs w:val="18"/>
                <w:lang w:val="ru-RU"/>
              </w:rPr>
              <w:t>Осознание печатного текста</w:t>
            </w:r>
          </w:p>
        </w:tc>
        <w:tc>
          <w:tcPr>
            <w:tcW w:w="2967" w:type="dxa"/>
            <w:shd w:val="clear" w:color="auto" w:fill="DBE5F1" w:themeFill="accent1" w:themeFillTint="33"/>
          </w:tcPr>
          <w:p w:rsidR="00CF6F0D" w:rsidRPr="007F53C4" w:rsidRDefault="00CF6F0D" w:rsidP="00CF6F0D">
            <w:pPr>
              <w:pStyle w:val="ListParagraph"/>
              <w:numPr>
                <w:ilvl w:val="0"/>
                <w:numId w:val="31"/>
              </w:numPr>
              <w:ind w:left="151" w:hanging="141"/>
              <w:rPr>
                <w:b/>
                <w:sz w:val="18"/>
                <w:szCs w:val="18"/>
                <w:lang w:val="ru-RU"/>
              </w:rPr>
            </w:pPr>
            <w:r w:rsidRPr="007F53C4">
              <w:rPr>
                <w:b/>
                <w:sz w:val="18"/>
                <w:szCs w:val="18"/>
                <w:lang w:val="ru-RU"/>
              </w:rPr>
              <w:t>Устная беглость</w:t>
            </w:r>
          </w:p>
          <w:p w:rsidR="00CF6F0D" w:rsidRPr="007F53C4" w:rsidRDefault="00CF6F0D" w:rsidP="00CF6F0D">
            <w:pPr>
              <w:pStyle w:val="ListParagraph"/>
              <w:numPr>
                <w:ilvl w:val="0"/>
                <w:numId w:val="31"/>
              </w:numPr>
              <w:ind w:left="151" w:hanging="141"/>
              <w:rPr>
                <w:b/>
                <w:sz w:val="18"/>
                <w:szCs w:val="18"/>
                <w:lang w:val="ru-RU"/>
              </w:rPr>
            </w:pPr>
            <w:r w:rsidRPr="007F53C4">
              <w:rPr>
                <w:b/>
                <w:sz w:val="18"/>
                <w:szCs w:val="18"/>
                <w:lang w:val="ru-RU"/>
              </w:rPr>
              <w:t>Понимание на слух</w:t>
            </w:r>
          </w:p>
          <w:p w:rsidR="00CF6F0D" w:rsidRPr="007F53C4" w:rsidRDefault="00CF6F0D" w:rsidP="00CF6F0D">
            <w:pPr>
              <w:pStyle w:val="ListParagraph"/>
              <w:numPr>
                <w:ilvl w:val="0"/>
                <w:numId w:val="31"/>
              </w:numPr>
              <w:ind w:left="151" w:hanging="141"/>
              <w:rPr>
                <w:b/>
                <w:sz w:val="18"/>
                <w:szCs w:val="18"/>
                <w:lang w:val="ru-RU"/>
              </w:rPr>
            </w:pPr>
            <w:r w:rsidRPr="007F53C4">
              <w:rPr>
                <w:b/>
                <w:sz w:val="18"/>
                <w:szCs w:val="18"/>
                <w:lang w:val="ru-RU"/>
              </w:rPr>
              <w:t>Беглость чтения</w:t>
            </w:r>
          </w:p>
          <w:p w:rsidR="00CF6F0D" w:rsidRPr="007F53C4" w:rsidRDefault="00CF6F0D" w:rsidP="00CF6F0D">
            <w:pPr>
              <w:pStyle w:val="ListParagraph"/>
              <w:numPr>
                <w:ilvl w:val="0"/>
                <w:numId w:val="31"/>
              </w:numPr>
              <w:ind w:left="151" w:hanging="141"/>
              <w:rPr>
                <w:b/>
                <w:sz w:val="18"/>
                <w:szCs w:val="18"/>
                <w:lang w:val="ru-RU"/>
              </w:rPr>
            </w:pPr>
            <w:r w:rsidRPr="007F53C4">
              <w:rPr>
                <w:b/>
                <w:sz w:val="18"/>
                <w:szCs w:val="18"/>
                <w:lang w:val="ru-RU"/>
              </w:rPr>
              <w:t>Понимание прочитанного</w:t>
            </w:r>
          </w:p>
          <w:p w:rsidR="00CF6F0D" w:rsidRPr="007F53C4" w:rsidRDefault="00CF6F0D" w:rsidP="00CF6F0D">
            <w:pPr>
              <w:pStyle w:val="ListParagraph"/>
              <w:numPr>
                <w:ilvl w:val="0"/>
                <w:numId w:val="31"/>
              </w:numPr>
              <w:ind w:left="151" w:hanging="141"/>
              <w:rPr>
                <w:b/>
                <w:sz w:val="18"/>
                <w:szCs w:val="18"/>
                <w:lang w:val="ru-RU"/>
              </w:rPr>
            </w:pPr>
            <w:r w:rsidRPr="007F53C4">
              <w:rPr>
                <w:b/>
                <w:sz w:val="18"/>
                <w:szCs w:val="18"/>
                <w:lang w:val="ru-RU"/>
              </w:rPr>
              <w:t>Словарный запас восприятия</w:t>
            </w:r>
          </w:p>
          <w:p w:rsidR="00CF6F0D" w:rsidRPr="007F53C4" w:rsidRDefault="00CF6F0D" w:rsidP="00CF6F0D">
            <w:pPr>
              <w:pStyle w:val="ListParagraph"/>
              <w:numPr>
                <w:ilvl w:val="0"/>
                <w:numId w:val="31"/>
              </w:numPr>
              <w:ind w:left="151" w:hanging="141"/>
              <w:rPr>
                <w:b/>
                <w:sz w:val="18"/>
                <w:szCs w:val="18"/>
                <w:lang w:val="ru-RU"/>
              </w:rPr>
            </w:pPr>
            <w:r w:rsidRPr="007F53C4">
              <w:rPr>
                <w:b/>
                <w:sz w:val="18"/>
                <w:szCs w:val="18"/>
                <w:lang w:val="ru-RU"/>
              </w:rPr>
              <w:t>Словарный запас выражения</w:t>
            </w:r>
          </w:p>
          <w:p w:rsidR="0022719D" w:rsidRPr="007F53C4" w:rsidRDefault="00CF6F0D" w:rsidP="00CF6F0D">
            <w:pPr>
              <w:pStyle w:val="ListParagraph"/>
              <w:numPr>
                <w:ilvl w:val="0"/>
                <w:numId w:val="31"/>
              </w:numPr>
              <w:ind w:left="151" w:hanging="141"/>
              <w:rPr>
                <w:b/>
                <w:sz w:val="18"/>
                <w:szCs w:val="18"/>
                <w:lang w:val="ru-RU"/>
              </w:rPr>
            </w:pPr>
            <w:r w:rsidRPr="007F53C4">
              <w:rPr>
                <w:b/>
                <w:sz w:val="18"/>
                <w:szCs w:val="18"/>
                <w:lang w:val="ru-RU"/>
              </w:rPr>
              <w:t>Письменное выражение/ сочинение</w:t>
            </w:r>
          </w:p>
        </w:tc>
        <w:tc>
          <w:tcPr>
            <w:tcW w:w="2967" w:type="dxa"/>
            <w:shd w:val="clear" w:color="auto" w:fill="DBE5F1" w:themeFill="accent1" w:themeFillTint="33"/>
          </w:tcPr>
          <w:p w:rsidR="00CF6F0D" w:rsidRPr="007F53C4" w:rsidRDefault="00CF6F0D" w:rsidP="00CF6F0D">
            <w:pPr>
              <w:numPr>
                <w:ilvl w:val="0"/>
                <w:numId w:val="31"/>
              </w:numPr>
              <w:spacing w:after="200" w:line="276" w:lineRule="auto"/>
              <w:ind w:left="151" w:hanging="141"/>
              <w:contextualSpacing/>
              <w:rPr>
                <w:b/>
                <w:sz w:val="18"/>
                <w:szCs w:val="18"/>
                <w:lang w:val="ru-RU"/>
              </w:rPr>
            </w:pPr>
            <w:r w:rsidRPr="007F53C4">
              <w:rPr>
                <w:b/>
                <w:sz w:val="18"/>
                <w:szCs w:val="18"/>
                <w:lang w:val="ru-RU"/>
              </w:rPr>
              <w:t>Говорение и аудирование</w:t>
            </w:r>
          </w:p>
          <w:p w:rsidR="00CF6F0D" w:rsidRPr="007F53C4" w:rsidRDefault="00CF6F0D" w:rsidP="00CF6F0D">
            <w:pPr>
              <w:numPr>
                <w:ilvl w:val="0"/>
                <w:numId w:val="31"/>
              </w:numPr>
              <w:spacing w:after="200" w:line="276" w:lineRule="auto"/>
              <w:ind w:left="151" w:hanging="141"/>
              <w:contextualSpacing/>
              <w:rPr>
                <w:b/>
                <w:sz w:val="18"/>
                <w:szCs w:val="18"/>
                <w:lang w:val="ru-RU"/>
              </w:rPr>
            </w:pPr>
            <w:r w:rsidRPr="007F53C4">
              <w:rPr>
                <w:b/>
                <w:sz w:val="18"/>
                <w:szCs w:val="18"/>
                <w:lang w:val="ru-RU"/>
              </w:rPr>
              <w:t>Письмо</w:t>
            </w:r>
          </w:p>
          <w:p w:rsidR="00CF6F0D" w:rsidRPr="007F53C4" w:rsidRDefault="00CF6F0D" w:rsidP="00CF6F0D">
            <w:pPr>
              <w:numPr>
                <w:ilvl w:val="0"/>
                <w:numId w:val="31"/>
              </w:numPr>
              <w:spacing w:after="200" w:line="276" w:lineRule="auto"/>
              <w:ind w:left="151" w:hanging="141"/>
              <w:contextualSpacing/>
              <w:rPr>
                <w:b/>
                <w:sz w:val="18"/>
                <w:szCs w:val="18"/>
                <w:lang w:val="ru-RU"/>
              </w:rPr>
            </w:pPr>
            <w:r w:rsidRPr="007F53C4">
              <w:rPr>
                <w:b/>
                <w:sz w:val="18"/>
                <w:szCs w:val="18"/>
                <w:lang w:val="ru-RU"/>
              </w:rPr>
              <w:t>Чтение</w:t>
            </w:r>
          </w:p>
          <w:p w:rsidR="0022719D" w:rsidRPr="007F53C4" w:rsidRDefault="0022719D" w:rsidP="00015B99">
            <w:pPr>
              <w:rPr>
                <w:b/>
                <w:sz w:val="18"/>
                <w:szCs w:val="18"/>
                <w:lang w:val="ru-RU"/>
              </w:rPr>
            </w:pPr>
          </w:p>
        </w:tc>
      </w:tr>
      <w:tr w:rsidR="00CF6F0D" w:rsidRPr="007F53C4" w:rsidTr="007F53C4">
        <w:trPr>
          <w:cantSplit/>
          <w:trHeight w:val="1134"/>
        </w:trPr>
        <w:tc>
          <w:tcPr>
            <w:tcW w:w="675" w:type="dxa"/>
            <w:textDirection w:val="btLr"/>
          </w:tcPr>
          <w:p w:rsidR="0022719D" w:rsidRPr="007F53C4" w:rsidRDefault="00CF6F0D" w:rsidP="00CF6F0D">
            <w:pPr>
              <w:ind w:left="113" w:right="113"/>
              <w:jc w:val="center"/>
              <w:rPr>
                <w:b/>
                <w:sz w:val="18"/>
                <w:szCs w:val="18"/>
                <w:lang w:val="ru-RU"/>
              </w:rPr>
            </w:pPr>
            <w:r w:rsidRPr="007F53C4">
              <w:rPr>
                <w:b/>
                <w:sz w:val="18"/>
                <w:szCs w:val="18"/>
                <w:lang w:val="ru-RU"/>
              </w:rPr>
              <w:t>Познание и обучаемость</w:t>
            </w:r>
          </w:p>
        </w:tc>
        <w:tc>
          <w:tcPr>
            <w:tcW w:w="2967" w:type="dxa"/>
          </w:tcPr>
          <w:p w:rsidR="00CF6F0D" w:rsidRPr="007F53C4" w:rsidRDefault="00CF6F0D" w:rsidP="00CF6F0D">
            <w:pPr>
              <w:numPr>
                <w:ilvl w:val="0"/>
                <w:numId w:val="31"/>
              </w:numPr>
              <w:spacing w:after="200" w:line="276" w:lineRule="auto"/>
              <w:ind w:left="151" w:hanging="141"/>
              <w:contextualSpacing/>
              <w:rPr>
                <w:b/>
                <w:sz w:val="18"/>
                <w:szCs w:val="18"/>
                <w:lang w:val="ru-RU"/>
              </w:rPr>
            </w:pPr>
            <w:r w:rsidRPr="007F53C4">
              <w:rPr>
                <w:b/>
                <w:sz w:val="18"/>
                <w:szCs w:val="18"/>
                <w:lang w:val="ru-RU"/>
              </w:rPr>
              <w:t>Любопытство и вовлеченность</w:t>
            </w:r>
          </w:p>
          <w:p w:rsidR="00CF6F0D" w:rsidRPr="007F53C4" w:rsidRDefault="00CF6F0D" w:rsidP="00CF6F0D">
            <w:pPr>
              <w:numPr>
                <w:ilvl w:val="0"/>
                <w:numId w:val="31"/>
              </w:numPr>
              <w:spacing w:after="200" w:line="276" w:lineRule="auto"/>
              <w:ind w:left="151" w:hanging="141"/>
              <w:contextualSpacing/>
              <w:rPr>
                <w:b/>
                <w:sz w:val="18"/>
                <w:szCs w:val="18"/>
                <w:lang w:val="ru-RU"/>
              </w:rPr>
            </w:pPr>
            <w:r w:rsidRPr="007F53C4">
              <w:rPr>
                <w:b/>
                <w:sz w:val="18"/>
                <w:szCs w:val="18"/>
                <w:lang w:val="ru-RU"/>
              </w:rPr>
              <w:t>Настойчивость и внимание</w:t>
            </w:r>
          </w:p>
          <w:p w:rsidR="00CF6F0D" w:rsidRPr="007F53C4" w:rsidRDefault="00CF6F0D" w:rsidP="007F53C4">
            <w:pPr>
              <w:numPr>
                <w:ilvl w:val="0"/>
                <w:numId w:val="31"/>
              </w:numPr>
              <w:spacing w:after="200" w:line="276" w:lineRule="auto"/>
              <w:ind w:left="151" w:hanging="141"/>
              <w:contextualSpacing/>
              <w:rPr>
                <w:b/>
                <w:sz w:val="18"/>
                <w:szCs w:val="18"/>
                <w:lang w:val="ru-RU"/>
              </w:rPr>
            </w:pPr>
            <w:r w:rsidRPr="007F53C4">
              <w:rPr>
                <w:b/>
                <w:sz w:val="18"/>
                <w:szCs w:val="18"/>
                <w:lang w:val="ru-RU"/>
              </w:rPr>
              <w:t>Автоном</w:t>
            </w:r>
            <w:r w:rsidR="007F53C4" w:rsidRPr="007F53C4">
              <w:rPr>
                <w:b/>
                <w:sz w:val="18"/>
                <w:szCs w:val="18"/>
                <w:lang w:val="ru-RU"/>
              </w:rPr>
              <w:t>ность</w:t>
            </w:r>
            <w:r w:rsidRPr="007F53C4">
              <w:rPr>
                <w:b/>
                <w:sz w:val="18"/>
                <w:szCs w:val="18"/>
                <w:lang w:val="ru-RU"/>
              </w:rPr>
              <w:t xml:space="preserve"> и инициатива</w:t>
            </w:r>
          </w:p>
          <w:p w:rsidR="00CF6F0D" w:rsidRPr="007F53C4" w:rsidRDefault="00CF6F0D" w:rsidP="00CF6F0D">
            <w:pPr>
              <w:numPr>
                <w:ilvl w:val="0"/>
                <w:numId w:val="31"/>
              </w:numPr>
              <w:spacing w:after="200" w:line="276" w:lineRule="auto"/>
              <w:ind w:left="151" w:hanging="141"/>
              <w:contextualSpacing/>
              <w:rPr>
                <w:b/>
                <w:sz w:val="18"/>
                <w:szCs w:val="18"/>
                <w:lang w:val="ru-RU"/>
              </w:rPr>
            </w:pPr>
            <w:r w:rsidRPr="007F53C4">
              <w:rPr>
                <w:b/>
                <w:sz w:val="18"/>
                <w:szCs w:val="18"/>
                <w:lang w:val="ru-RU"/>
              </w:rPr>
              <w:t>Сотрудничество</w:t>
            </w:r>
          </w:p>
          <w:p w:rsidR="00CF6F0D" w:rsidRPr="007F53C4" w:rsidRDefault="00CF6F0D" w:rsidP="00CF6F0D">
            <w:pPr>
              <w:numPr>
                <w:ilvl w:val="0"/>
                <w:numId w:val="31"/>
              </w:numPr>
              <w:spacing w:after="200" w:line="276" w:lineRule="auto"/>
              <w:ind w:left="151" w:hanging="141"/>
              <w:contextualSpacing/>
              <w:rPr>
                <w:b/>
                <w:sz w:val="18"/>
                <w:szCs w:val="18"/>
                <w:lang w:val="ru-RU"/>
              </w:rPr>
            </w:pPr>
            <w:r w:rsidRPr="007F53C4">
              <w:rPr>
                <w:b/>
                <w:sz w:val="18"/>
                <w:szCs w:val="18"/>
                <w:lang w:val="ru-RU"/>
              </w:rPr>
              <w:t>Креативность</w:t>
            </w:r>
          </w:p>
          <w:p w:rsidR="00CF6F0D" w:rsidRPr="007F53C4" w:rsidRDefault="00CF6F0D" w:rsidP="00CF6F0D">
            <w:pPr>
              <w:numPr>
                <w:ilvl w:val="0"/>
                <w:numId w:val="31"/>
              </w:numPr>
              <w:spacing w:after="200" w:line="276" w:lineRule="auto"/>
              <w:ind w:left="151" w:hanging="141"/>
              <w:contextualSpacing/>
              <w:rPr>
                <w:b/>
                <w:sz w:val="18"/>
                <w:szCs w:val="18"/>
                <w:lang w:val="ru-RU"/>
              </w:rPr>
            </w:pPr>
            <w:r w:rsidRPr="007F53C4">
              <w:rPr>
                <w:b/>
                <w:sz w:val="18"/>
                <w:szCs w:val="18"/>
                <w:lang w:val="ru-RU"/>
              </w:rPr>
              <w:t>Мышление и решение задач</w:t>
            </w:r>
          </w:p>
          <w:p w:rsidR="00CF6F0D" w:rsidRPr="007F53C4" w:rsidRDefault="00CF6F0D" w:rsidP="00CF6F0D">
            <w:pPr>
              <w:numPr>
                <w:ilvl w:val="0"/>
                <w:numId w:val="31"/>
              </w:numPr>
              <w:spacing w:after="200" w:line="276" w:lineRule="auto"/>
              <w:ind w:left="151" w:hanging="141"/>
              <w:contextualSpacing/>
              <w:rPr>
                <w:b/>
                <w:sz w:val="18"/>
                <w:szCs w:val="18"/>
                <w:lang w:val="ru-RU"/>
              </w:rPr>
            </w:pPr>
            <w:r w:rsidRPr="007F53C4">
              <w:rPr>
                <w:b/>
                <w:sz w:val="18"/>
                <w:szCs w:val="18"/>
                <w:lang w:val="ru-RU"/>
              </w:rPr>
              <w:t>Ранние навыки критического мышления</w:t>
            </w:r>
          </w:p>
          <w:p w:rsidR="0022719D" w:rsidRPr="007F53C4" w:rsidRDefault="00CF6F0D" w:rsidP="00CF6F0D">
            <w:pPr>
              <w:numPr>
                <w:ilvl w:val="0"/>
                <w:numId w:val="31"/>
              </w:numPr>
              <w:spacing w:after="200" w:line="276" w:lineRule="auto"/>
              <w:ind w:left="151" w:hanging="141"/>
              <w:contextualSpacing/>
              <w:rPr>
                <w:b/>
                <w:sz w:val="18"/>
                <w:szCs w:val="18"/>
                <w:lang w:val="ru-RU"/>
              </w:rPr>
            </w:pPr>
            <w:r w:rsidRPr="007F53C4">
              <w:rPr>
                <w:b/>
                <w:sz w:val="18"/>
                <w:szCs w:val="18"/>
                <w:lang w:val="ru-RU"/>
              </w:rPr>
              <w:t>Символическое представление</w:t>
            </w:r>
          </w:p>
        </w:tc>
        <w:tc>
          <w:tcPr>
            <w:tcW w:w="2967" w:type="dxa"/>
          </w:tcPr>
          <w:p w:rsidR="00CF6F0D" w:rsidRPr="007F53C4" w:rsidRDefault="00CF6F0D" w:rsidP="00CF6F0D">
            <w:pPr>
              <w:numPr>
                <w:ilvl w:val="0"/>
                <w:numId w:val="31"/>
              </w:numPr>
              <w:spacing w:after="200" w:line="276" w:lineRule="auto"/>
              <w:ind w:left="151" w:hanging="141"/>
              <w:contextualSpacing/>
              <w:rPr>
                <w:b/>
                <w:sz w:val="18"/>
                <w:szCs w:val="18"/>
                <w:lang w:val="ru-RU"/>
              </w:rPr>
            </w:pPr>
            <w:r w:rsidRPr="007F53C4">
              <w:rPr>
                <w:b/>
                <w:sz w:val="18"/>
                <w:szCs w:val="18"/>
                <w:lang w:val="ru-RU"/>
              </w:rPr>
              <w:t>Настойчивость и внимание</w:t>
            </w:r>
          </w:p>
          <w:p w:rsidR="000B2B7C" w:rsidRPr="007F53C4" w:rsidRDefault="000B2B7C" w:rsidP="000B2B7C">
            <w:pPr>
              <w:numPr>
                <w:ilvl w:val="0"/>
                <w:numId w:val="31"/>
              </w:numPr>
              <w:spacing w:after="200" w:line="276" w:lineRule="auto"/>
              <w:ind w:left="151" w:hanging="141"/>
              <w:contextualSpacing/>
              <w:rPr>
                <w:b/>
                <w:sz w:val="18"/>
                <w:szCs w:val="18"/>
                <w:lang w:val="ru-RU"/>
              </w:rPr>
            </w:pPr>
            <w:r w:rsidRPr="007F53C4">
              <w:rPr>
                <w:b/>
                <w:sz w:val="18"/>
                <w:szCs w:val="18"/>
                <w:lang w:val="ru-RU"/>
              </w:rPr>
              <w:t>Сотрудничество</w:t>
            </w:r>
          </w:p>
          <w:p w:rsidR="000B2B7C" w:rsidRPr="007F53C4" w:rsidRDefault="000B2B7C" w:rsidP="007F53C4">
            <w:pPr>
              <w:numPr>
                <w:ilvl w:val="0"/>
                <w:numId w:val="31"/>
              </w:numPr>
              <w:spacing w:after="200" w:line="276" w:lineRule="auto"/>
              <w:ind w:left="151" w:hanging="141"/>
              <w:contextualSpacing/>
              <w:rPr>
                <w:b/>
                <w:sz w:val="18"/>
                <w:szCs w:val="18"/>
                <w:lang w:val="ru-RU"/>
              </w:rPr>
            </w:pPr>
            <w:r w:rsidRPr="007F53C4">
              <w:rPr>
                <w:b/>
                <w:sz w:val="18"/>
                <w:szCs w:val="18"/>
                <w:lang w:val="ru-RU"/>
              </w:rPr>
              <w:t>Автоном</w:t>
            </w:r>
            <w:r w:rsidR="007F53C4" w:rsidRPr="007F53C4">
              <w:rPr>
                <w:b/>
                <w:sz w:val="18"/>
                <w:szCs w:val="18"/>
                <w:lang w:val="ru-RU"/>
              </w:rPr>
              <w:t>ность</w:t>
            </w:r>
          </w:p>
          <w:p w:rsidR="000B2B7C" w:rsidRPr="007F53C4" w:rsidRDefault="000B2B7C" w:rsidP="00CF6F0D">
            <w:pPr>
              <w:numPr>
                <w:ilvl w:val="0"/>
                <w:numId w:val="31"/>
              </w:numPr>
              <w:spacing w:after="200" w:line="276" w:lineRule="auto"/>
              <w:ind w:left="151" w:hanging="141"/>
              <w:contextualSpacing/>
              <w:rPr>
                <w:b/>
                <w:sz w:val="18"/>
                <w:szCs w:val="18"/>
                <w:lang w:val="ru-RU"/>
              </w:rPr>
            </w:pPr>
            <w:r w:rsidRPr="007F53C4">
              <w:rPr>
                <w:b/>
                <w:sz w:val="18"/>
                <w:szCs w:val="18"/>
                <w:lang w:val="ru-RU"/>
              </w:rPr>
              <w:t>Знание</w:t>
            </w:r>
          </w:p>
          <w:p w:rsidR="000B2B7C" w:rsidRPr="007F53C4" w:rsidRDefault="000B2B7C" w:rsidP="00CF6F0D">
            <w:pPr>
              <w:numPr>
                <w:ilvl w:val="0"/>
                <w:numId w:val="31"/>
              </w:numPr>
              <w:spacing w:after="200" w:line="276" w:lineRule="auto"/>
              <w:ind w:left="151" w:hanging="141"/>
              <w:contextualSpacing/>
              <w:rPr>
                <w:b/>
                <w:sz w:val="18"/>
                <w:szCs w:val="18"/>
                <w:lang w:val="ru-RU"/>
              </w:rPr>
            </w:pPr>
            <w:r w:rsidRPr="007F53C4">
              <w:rPr>
                <w:b/>
                <w:sz w:val="18"/>
                <w:szCs w:val="18"/>
                <w:lang w:val="ru-RU"/>
              </w:rPr>
              <w:t>Понимание</w:t>
            </w:r>
          </w:p>
          <w:p w:rsidR="000B2B7C" w:rsidRPr="007F53C4" w:rsidRDefault="000B2B7C" w:rsidP="00CF6F0D">
            <w:pPr>
              <w:numPr>
                <w:ilvl w:val="0"/>
                <w:numId w:val="31"/>
              </w:numPr>
              <w:spacing w:after="200" w:line="276" w:lineRule="auto"/>
              <w:ind w:left="151" w:hanging="141"/>
              <w:contextualSpacing/>
              <w:rPr>
                <w:b/>
                <w:sz w:val="18"/>
                <w:szCs w:val="18"/>
                <w:lang w:val="ru-RU"/>
              </w:rPr>
            </w:pPr>
            <w:r w:rsidRPr="007F53C4">
              <w:rPr>
                <w:b/>
                <w:sz w:val="18"/>
                <w:szCs w:val="18"/>
                <w:lang w:val="ru-RU"/>
              </w:rPr>
              <w:t>Приминение</w:t>
            </w:r>
          </w:p>
          <w:p w:rsidR="00CF6F0D" w:rsidRPr="007F53C4" w:rsidRDefault="000B2B7C" w:rsidP="000B2B7C">
            <w:pPr>
              <w:numPr>
                <w:ilvl w:val="0"/>
                <w:numId w:val="31"/>
              </w:numPr>
              <w:spacing w:after="200" w:line="276" w:lineRule="auto"/>
              <w:ind w:left="151" w:hanging="141"/>
              <w:contextualSpacing/>
              <w:rPr>
                <w:b/>
                <w:sz w:val="18"/>
                <w:szCs w:val="18"/>
                <w:lang w:val="ru-RU"/>
              </w:rPr>
            </w:pPr>
            <w:r w:rsidRPr="007F53C4">
              <w:rPr>
                <w:b/>
                <w:sz w:val="18"/>
                <w:szCs w:val="18"/>
                <w:lang w:val="ru-RU"/>
              </w:rPr>
              <w:t>К</w:t>
            </w:r>
            <w:r w:rsidR="00CF6F0D" w:rsidRPr="007F53C4">
              <w:rPr>
                <w:b/>
                <w:sz w:val="18"/>
                <w:szCs w:val="18"/>
                <w:lang w:val="ru-RU"/>
              </w:rPr>
              <w:t>ритическо</w:t>
            </w:r>
            <w:r w:rsidRPr="007F53C4">
              <w:rPr>
                <w:b/>
                <w:sz w:val="18"/>
                <w:szCs w:val="18"/>
                <w:lang w:val="ru-RU"/>
              </w:rPr>
              <w:t>е</w:t>
            </w:r>
            <w:r w:rsidR="00CF6F0D" w:rsidRPr="007F53C4">
              <w:rPr>
                <w:b/>
                <w:sz w:val="18"/>
                <w:szCs w:val="18"/>
                <w:lang w:val="ru-RU"/>
              </w:rPr>
              <w:t xml:space="preserve"> мышлени</w:t>
            </w:r>
            <w:r w:rsidRPr="007F53C4">
              <w:rPr>
                <w:b/>
                <w:sz w:val="18"/>
                <w:szCs w:val="18"/>
                <w:lang w:val="ru-RU"/>
              </w:rPr>
              <w:t>е</w:t>
            </w:r>
          </w:p>
          <w:p w:rsidR="0022719D" w:rsidRPr="007F53C4" w:rsidRDefault="0022719D" w:rsidP="00CF6F0D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967" w:type="dxa"/>
          </w:tcPr>
          <w:p w:rsidR="000B2B7C" w:rsidRPr="007F53C4" w:rsidRDefault="000B2B7C" w:rsidP="000B2B7C">
            <w:pPr>
              <w:numPr>
                <w:ilvl w:val="0"/>
                <w:numId w:val="31"/>
              </w:numPr>
              <w:spacing w:after="200" w:line="276" w:lineRule="auto"/>
              <w:ind w:left="151" w:hanging="141"/>
              <w:contextualSpacing/>
              <w:rPr>
                <w:b/>
                <w:sz w:val="18"/>
                <w:szCs w:val="18"/>
                <w:lang w:val="ru-RU"/>
              </w:rPr>
            </w:pPr>
            <w:r w:rsidRPr="007F53C4">
              <w:rPr>
                <w:b/>
                <w:sz w:val="18"/>
                <w:szCs w:val="18"/>
                <w:lang w:val="ru-RU"/>
              </w:rPr>
              <w:t>Сотрудничество</w:t>
            </w:r>
          </w:p>
          <w:p w:rsidR="000B2B7C" w:rsidRPr="007F53C4" w:rsidRDefault="000B2B7C" w:rsidP="000B2B7C">
            <w:pPr>
              <w:numPr>
                <w:ilvl w:val="0"/>
                <w:numId w:val="31"/>
              </w:numPr>
              <w:spacing w:after="200" w:line="276" w:lineRule="auto"/>
              <w:ind w:left="151" w:hanging="141"/>
              <w:contextualSpacing/>
              <w:rPr>
                <w:b/>
                <w:sz w:val="18"/>
                <w:szCs w:val="18"/>
                <w:lang w:val="ru-RU"/>
              </w:rPr>
            </w:pPr>
            <w:r w:rsidRPr="007F53C4">
              <w:rPr>
                <w:b/>
                <w:sz w:val="18"/>
                <w:szCs w:val="18"/>
                <w:lang w:val="ru-RU"/>
              </w:rPr>
              <w:t>Самоуправление</w:t>
            </w:r>
          </w:p>
          <w:p w:rsidR="000B2B7C" w:rsidRPr="007F53C4" w:rsidRDefault="003728C7" w:rsidP="000B2B7C">
            <w:pPr>
              <w:numPr>
                <w:ilvl w:val="0"/>
                <w:numId w:val="31"/>
              </w:numPr>
              <w:spacing w:after="200" w:line="276" w:lineRule="auto"/>
              <w:ind w:left="151" w:hanging="141"/>
              <w:contextualSpacing/>
              <w:rPr>
                <w:b/>
                <w:sz w:val="18"/>
                <w:szCs w:val="18"/>
                <w:lang w:val="ru-RU"/>
              </w:rPr>
            </w:pPr>
            <w:r w:rsidRPr="007F53C4">
              <w:rPr>
                <w:b/>
                <w:sz w:val="18"/>
                <w:szCs w:val="18"/>
                <w:lang w:val="ru-RU"/>
              </w:rPr>
              <w:t>Учебная ориентация</w:t>
            </w:r>
          </w:p>
          <w:p w:rsidR="003728C7" w:rsidRPr="007F53C4" w:rsidRDefault="003728C7" w:rsidP="000B2B7C">
            <w:pPr>
              <w:numPr>
                <w:ilvl w:val="0"/>
                <w:numId w:val="31"/>
              </w:numPr>
              <w:spacing w:after="200" w:line="276" w:lineRule="auto"/>
              <w:ind w:left="151" w:hanging="141"/>
              <w:contextualSpacing/>
              <w:rPr>
                <w:b/>
                <w:sz w:val="18"/>
                <w:szCs w:val="18"/>
                <w:lang w:val="ru-RU"/>
              </w:rPr>
            </w:pPr>
            <w:r w:rsidRPr="007F53C4">
              <w:rPr>
                <w:b/>
                <w:sz w:val="18"/>
                <w:szCs w:val="18"/>
                <w:lang w:val="ru-RU"/>
              </w:rPr>
              <w:t>Настойчивость</w:t>
            </w:r>
          </w:p>
          <w:p w:rsidR="003728C7" w:rsidRPr="007F53C4" w:rsidRDefault="003728C7" w:rsidP="003728C7">
            <w:pPr>
              <w:numPr>
                <w:ilvl w:val="0"/>
                <w:numId w:val="31"/>
              </w:numPr>
              <w:spacing w:after="200" w:line="276" w:lineRule="auto"/>
              <w:ind w:left="151" w:hanging="141"/>
              <w:contextualSpacing/>
              <w:rPr>
                <w:b/>
                <w:sz w:val="18"/>
                <w:szCs w:val="18"/>
                <w:lang w:val="ru-RU"/>
              </w:rPr>
            </w:pPr>
            <w:r w:rsidRPr="007F53C4">
              <w:rPr>
                <w:b/>
                <w:sz w:val="18"/>
                <w:szCs w:val="18"/>
                <w:lang w:val="ru-RU"/>
              </w:rPr>
              <w:t>Решение проблем</w:t>
            </w:r>
          </w:p>
          <w:p w:rsidR="000B2B7C" w:rsidRPr="007F53C4" w:rsidRDefault="000B2B7C" w:rsidP="003728C7">
            <w:pPr>
              <w:numPr>
                <w:ilvl w:val="0"/>
                <w:numId w:val="31"/>
              </w:numPr>
              <w:spacing w:after="200" w:line="276" w:lineRule="auto"/>
              <w:ind w:left="151" w:hanging="141"/>
              <w:contextualSpacing/>
              <w:rPr>
                <w:b/>
                <w:sz w:val="18"/>
                <w:szCs w:val="18"/>
                <w:lang w:val="ru-RU"/>
              </w:rPr>
            </w:pPr>
            <w:r w:rsidRPr="007F53C4">
              <w:rPr>
                <w:b/>
                <w:sz w:val="18"/>
                <w:szCs w:val="18"/>
                <w:lang w:val="ru-RU"/>
              </w:rPr>
              <w:t xml:space="preserve">Критическое </w:t>
            </w:r>
            <w:r w:rsidR="003728C7" w:rsidRPr="007F53C4">
              <w:rPr>
                <w:b/>
                <w:sz w:val="18"/>
                <w:szCs w:val="18"/>
                <w:lang w:val="ru-RU"/>
              </w:rPr>
              <w:t>принятие решений</w:t>
            </w:r>
          </w:p>
          <w:p w:rsidR="003728C7" w:rsidRPr="007F53C4" w:rsidRDefault="003728C7" w:rsidP="003728C7">
            <w:pPr>
              <w:numPr>
                <w:ilvl w:val="0"/>
                <w:numId w:val="31"/>
              </w:numPr>
              <w:spacing w:after="200" w:line="276" w:lineRule="auto"/>
              <w:ind w:left="151" w:hanging="141"/>
              <w:contextualSpacing/>
              <w:rPr>
                <w:b/>
                <w:sz w:val="18"/>
                <w:szCs w:val="18"/>
                <w:lang w:val="ru-RU"/>
              </w:rPr>
            </w:pPr>
            <w:r w:rsidRPr="007F53C4">
              <w:rPr>
                <w:b/>
                <w:sz w:val="18"/>
                <w:szCs w:val="18"/>
                <w:lang w:val="ru-RU"/>
              </w:rPr>
              <w:t>Гибкость</w:t>
            </w:r>
          </w:p>
          <w:p w:rsidR="0022719D" w:rsidRPr="007F53C4" w:rsidRDefault="003728C7" w:rsidP="003728C7">
            <w:pPr>
              <w:numPr>
                <w:ilvl w:val="0"/>
                <w:numId w:val="31"/>
              </w:numPr>
              <w:spacing w:after="200" w:line="276" w:lineRule="auto"/>
              <w:ind w:left="151" w:hanging="141"/>
              <w:contextualSpacing/>
              <w:rPr>
                <w:b/>
                <w:sz w:val="18"/>
                <w:szCs w:val="18"/>
                <w:lang w:val="ru-RU"/>
              </w:rPr>
            </w:pPr>
            <w:r w:rsidRPr="007F53C4">
              <w:rPr>
                <w:b/>
                <w:sz w:val="18"/>
                <w:szCs w:val="18"/>
                <w:lang w:val="ru-RU"/>
              </w:rPr>
              <w:t>Креативность</w:t>
            </w:r>
          </w:p>
        </w:tc>
      </w:tr>
      <w:tr w:rsidR="003728C7" w:rsidRPr="007F53C4" w:rsidTr="007F53C4">
        <w:trPr>
          <w:cantSplit/>
          <w:trHeight w:val="1134"/>
        </w:trPr>
        <w:tc>
          <w:tcPr>
            <w:tcW w:w="675" w:type="dxa"/>
            <w:shd w:val="clear" w:color="auto" w:fill="DBE5F1" w:themeFill="accent1" w:themeFillTint="33"/>
            <w:textDirection w:val="btLr"/>
          </w:tcPr>
          <w:p w:rsidR="003728C7" w:rsidRPr="007F53C4" w:rsidRDefault="003728C7" w:rsidP="003728C7">
            <w:pPr>
              <w:ind w:left="113" w:right="113"/>
              <w:jc w:val="center"/>
              <w:rPr>
                <w:b/>
                <w:sz w:val="18"/>
                <w:szCs w:val="18"/>
                <w:lang w:val="ru-RU"/>
              </w:rPr>
            </w:pPr>
            <w:r w:rsidRPr="007F53C4">
              <w:rPr>
                <w:b/>
                <w:sz w:val="18"/>
                <w:szCs w:val="18"/>
                <w:lang w:val="ru-RU"/>
              </w:rPr>
              <w:t>Математика и счет</w:t>
            </w:r>
          </w:p>
        </w:tc>
        <w:tc>
          <w:tcPr>
            <w:tcW w:w="2967" w:type="dxa"/>
            <w:shd w:val="clear" w:color="auto" w:fill="DBE5F1" w:themeFill="accent1" w:themeFillTint="33"/>
          </w:tcPr>
          <w:p w:rsidR="003728C7" w:rsidRPr="007F53C4" w:rsidRDefault="003728C7" w:rsidP="004C392B">
            <w:pPr>
              <w:numPr>
                <w:ilvl w:val="0"/>
                <w:numId w:val="31"/>
              </w:numPr>
              <w:ind w:left="151" w:hanging="141"/>
              <w:contextualSpacing/>
              <w:rPr>
                <w:b/>
                <w:sz w:val="18"/>
                <w:szCs w:val="18"/>
                <w:lang w:val="ru-RU"/>
              </w:rPr>
            </w:pPr>
            <w:r w:rsidRPr="007F53C4">
              <w:rPr>
                <w:b/>
                <w:sz w:val="18"/>
                <w:szCs w:val="18"/>
                <w:lang w:val="ru-RU"/>
              </w:rPr>
              <w:t>Смысл чисел и действий</w:t>
            </w:r>
          </w:p>
          <w:p w:rsidR="003728C7" w:rsidRPr="007F53C4" w:rsidRDefault="003728C7" w:rsidP="004C392B">
            <w:pPr>
              <w:numPr>
                <w:ilvl w:val="0"/>
                <w:numId w:val="31"/>
              </w:numPr>
              <w:ind w:left="151" w:hanging="141"/>
              <w:contextualSpacing/>
              <w:rPr>
                <w:b/>
                <w:sz w:val="18"/>
                <w:szCs w:val="18"/>
                <w:lang w:val="ru-RU"/>
              </w:rPr>
            </w:pPr>
            <w:r w:rsidRPr="007F53C4">
              <w:rPr>
                <w:b/>
                <w:sz w:val="18"/>
                <w:szCs w:val="18"/>
                <w:lang w:val="ru-RU"/>
              </w:rPr>
              <w:t>Пр</w:t>
            </w:r>
            <w:r w:rsidR="007F53C4" w:rsidRPr="007F53C4">
              <w:rPr>
                <w:b/>
                <w:sz w:val="18"/>
                <w:szCs w:val="18"/>
                <w:lang w:val="ru-RU"/>
              </w:rPr>
              <w:t>остранственный смысл и геометрия</w:t>
            </w:r>
          </w:p>
          <w:p w:rsidR="003728C7" w:rsidRPr="007F53C4" w:rsidRDefault="003728C7" w:rsidP="004C392B">
            <w:pPr>
              <w:numPr>
                <w:ilvl w:val="0"/>
                <w:numId w:val="31"/>
              </w:numPr>
              <w:ind w:left="151" w:hanging="141"/>
              <w:contextualSpacing/>
              <w:rPr>
                <w:b/>
                <w:sz w:val="18"/>
                <w:szCs w:val="18"/>
                <w:lang w:val="ru-RU"/>
              </w:rPr>
            </w:pPr>
            <w:r w:rsidRPr="007F53C4">
              <w:rPr>
                <w:b/>
                <w:sz w:val="18"/>
                <w:szCs w:val="18"/>
                <w:lang w:val="ru-RU"/>
              </w:rPr>
              <w:t>Паттерны и классификации</w:t>
            </w:r>
          </w:p>
          <w:p w:rsidR="003728C7" w:rsidRPr="007F53C4" w:rsidRDefault="003728C7" w:rsidP="004C392B">
            <w:pPr>
              <w:numPr>
                <w:ilvl w:val="0"/>
                <w:numId w:val="31"/>
              </w:numPr>
              <w:ind w:left="151" w:hanging="141"/>
              <w:contextualSpacing/>
              <w:rPr>
                <w:b/>
                <w:sz w:val="18"/>
                <w:szCs w:val="18"/>
                <w:lang w:val="ru-RU"/>
              </w:rPr>
            </w:pPr>
            <w:r w:rsidRPr="007F53C4">
              <w:rPr>
                <w:b/>
                <w:sz w:val="18"/>
                <w:szCs w:val="18"/>
                <w:lang w:val="ru-RU"/>
              </w:rPr>
              <w:t>Измерение и сравнение</w:t>
            </w:r>
          </w:p>
        </w:tc>
        <w:tc>
          <w:tcPr>
            <w:tcW w:w="2967" w:type="dxa"/>
            <w:shd w:val="clear" w:color="auto" w:fill="DBE5F1" w:themeFill="accent1" w:themeFillTint="33"/>
          </w:tcPr>
          <w:p w:rsidR="003728C7" w:rsidRPr="007F53C4" w:rsidRDefault="003728C7" w:rsidP="004C392B">
            <w:pPr>
              <w:numPr>
                <w:ilvl w:val="0"/>
                <w:numId w:val="31"/>
              </w:numPr>
              <w:ind w:left="151" w:hanging="141"/>
              <w:contextualSpacing/>
              <w:rPr>
                <w:b/>
                <w:sz w:val="18"/>
                <w:szCs w:val="18"/>
                <w:lang w:val="ru-RU"/>
              </w:rPr>
            </w:pPr>
            <w:r w:rsidRPr="007F53C4">
              <w:rPr>
                <w:b/>
                <w:sz w:val="18"/>
                <w:szCs w:val="18"/>
                <w:lang w:val="ru-RU"/>
              </w:rPr>
              <w:t>К</w:t>
            </w:r>
            <w:r w:rsidR="00D81010" w:rsidRPr="007F53C4">
              <w:rPr>
                <w:b/>
                <w:sz w:val="18"/>
                <w:szCs w:val="18"/>
                <w:lang w:val="ru-RU"/>
              </w:rPr>
              <w:t>онцепции ч</w:t>
            </w:r>
            <w:r w:rsidRPr="007F53C4">
              <w:rPr>
                <w:b/>
                <w:sz w:val="18"/>
                <w:szCs w:val="18"/>
                <w:lang w:val="ru-RU"/>
              </w:rPr>
              <w:t>исел и действий</w:t>
            </w:r>
          </w:p>
          <w:p w:rsidR="003728C7" w:rsidRPr="007F53C4" w:rsidRDefault="003728C7" w:rsidP="004C392B">
            <w:pPr>
              <w:numPr>
                <w:ilvl w:val="0"/>
                <w:numId w:val="31"/>
              </w:numPr>
              <w:ind w:left="151" w:hanging="141"/>
              <w:contextualSpacing/>
              <w:rPr>
                <w:b/>
                <w:sz w:val="18"/>
                <w:szCs w:val="18"/>
                <w:lang w:val="ru-RU"/>
              </w:rPr>
            </w:pPr>
            <w:r w:rsidRPr="007F53C4">
              <w:rPr>
                <w:b/>
                <w:sz w:val="18"/>
                <w:szCs w:val="18"/>
                <w:lang w:val="ru-RU"/>
              </w:rPr>
              <w:t>Геометрия и паттерны</w:t>
            </w:r>
          </w:p>
          <w:p w:rsidR="003728C7" w:rsidRPr="007F53C4" w:rsidRDefault="003728C7" w:rsidP="004C392B">
            <w:pPr>
              <w:numPr>
                <w:ilvl w:val="0"/>
                <w:numId w:val="31"/>
              </w:numPr>
              <w:ind w:left="151" w:hanging="141"/>
              <w:contextualSpacing/>
              <w:rPr>
                <w:b/>
                <w:sz w:val="18"/>
                <w:szCs w:val="18"/>
                <w:lang w:val="ru-RU"/>
              </w:rPr>
            </w:pPr>
            <w:r w:rsidRPr="007F53C4">
              <w:rPr>
                <w:b/>
                <w:sz w:val="18"/>
                <w:szCs w:val="18"/>
                <w:lang w:val="ru-RU"/>
              </w:rPr>
              <w:t>Приминение математики</w:t>
            </w:r>
          </w:p>
        </w:tc>
        <w:tc>
          <w:tcPr>
            <w:tcW w:w="2967" w:type="dxa"/>
            <w:shd w:val="clear" w:color="auto" w:fill="DBE5F1" w:themeFill="accent1" w:themeFillTint="33"/>
          </w:tcPr>
          <w:p w:rsidR="003728C7" w:rsidRPr="007F53C4" w:rsidRDefault="00F1434D" w:rsidP="004C392B">
            <w:pPr>
              <w:numPr>
                <w:ilvl w:val="0"/>
                <w:numId w:val="31"/>
              </w:numPr>
              <w:ind w:left="151" w:hanging="141"/>
              <w:contextualSpacing/>
              <w:rPr>
                <w:b/>
                <w:sz w:val="18"/>
                <w:szCs w:val="18"/>
                <w:lang w:val="ru-RU"/>
              </w:rPr>
            </w:pPr>
            <w:r w:rsidRPr="007F53C4">
              <w:rPr>
                <w:b/>
                <w:sz w:val="18"/>
                <w:szCs w:val="18"/>
                <w:lang w:val="ru-RU"/>
              </w:rPr>
              <w:t>Числа</w:t>
            </w:r>
          </w:p>
          <w:p w:rsidR="00F1434D" w:rsidRPr="007F53C4" w:rsidRDefault="00F1434D" w:rsidP="004C392B">
            <w:pPr>
              <w:numPr>
                <w:ilvl w:val="0"/>
                <w:numId w:val="31"/>
              </w:numPr>
              <w:ind w:left="151" w:hanging="141"/>
              <w:contextualSpacing/>
              <w:rPr>
                <w:b/>
                <w:sz w:val="18"/>
                <w:szCs w:val="18"/>
                <w:lang w:val="ru-RU"/>
              </w:rPr>
            </w:pPr>
            <w:r w:rsidRPr="007F53C4">
              <w:rPr>
                <w:b/>
                <w:sz w:val="18"/>
                <w:szCs w:val="18"/>
                <w:lang w:val="ru-RU"/>
              </w:rPr>
              <w:t>Алгебра</w:t>
            </w:r>
          </w:p>
          <w:p w:rsidR="00F1434D" w:rsidRPr="007F53C4" w:rsidRDefault="00F1434D" w:rsidP="004C392B">
            <w:pPr>
              <w:numPr>
                <w:ilvl w:val="0"/>
                <w:numId w:val="31"/>
              </w:numPr>
              <w:ind w:left="151" w:hanging="141"/>
              <w:contextualSpacing/>
              <w:rPr>
                <w:b/>
                <w:sz w:val="18"/>
                <w:szCs w:val="18"/>
                <w:lang w:val="ru-RU"/>
              </w:rPr>
            </w:pPr>
            <w:r w:rsidRPr="007F53C4">
              <w:rPr>
                <w:b/>
                <w:sz w:val="18"/>
                <w:szCs w:val="18"/>
                <w:lang w:val="ru-RU"/>
              </w:rPr>
              <w:t>Геометрия</w:t>
            </w:r>
          </w:p>
          <w:p w:rsidR="00F1434D" w:rsidRPr="007F53C4" w:rsidRDefault="00F1434D" w:rsidP="00F1434D">
            <w:pPr>
              <w:numPr>
                <w:ilvl w:val="0"/>
                <w:numId w:val="31"/>
              </w:numPr>
              <w:ind w:left="151" w:hanging="141"/>
              <w:contextualSpacing/>
              <w:rPr>
                <w:b/>
                <w:sz w:val="18"/>
                <w:szCs w:val="18"/>
                <w:lang w:val="ru-RU"/>
              </w:rPr>
            </w:pPr>
            <w:r w:rsidRPr="007F53C4">
              <w:rPr>
                <w:b/>
                <w:sz w:val="18"/>
                <w:szCs w:val="18"/>
                <w:lang w:val="ru-RU"/>
              </w:rPr>
              <w:t>Повседневные вычисления</w:t>
            </w:r>
          </w:p>
          <w:p w:rsidR="00F1434D" w:rsidRPr="007F53C4" w:rsidRDefault="0082032C" w:rsidP="004C392B">
            <w:pPr>
              <w:numPr>
                <w:ilvl w:val="0"/>
                <w:numId w:val="31"/>
              </w:numPr>
              <w:ind w:left="151" w:hanging="141"/>
              <w:contextualSpacing/>
              <w:rPr>
                <w:b/>
                <w:sz w:val="18"/>
                <w:szCs w:val="18"/>
                <w:lang w:val="ru-RU"/>
              </w:rPr>
            </w:pPr>
            <w:r w:rsidRPr="007F53C4">
              <w:rPr>
                <w:b/>
                <w:sz w:val="18"/>
                <w:szCs w:val="18"/>
                <w:lang w:val="ru-RU"/>
              </w:rPr>
              <w:t>Личные финансы</w:t>
            </w:r>
          </w:p>
          <w:p w:rsidR="0082032C" w:rsidRPr="007F53C4" w:rsidRDefault="0082032C" w:rsidP="004C392B">
            <w:pPr>
              <w:numPr>
                <w:ilvl w:val="0"/>
                <w:numId w:val="31"/>
              </w:numPr>
              <w:ind w:left="151" w:hanging="141"/>
              <w:contextualSpacing/>
              <w:rPr>
                <w:b/>
                <w:sz w:val="18"/>
                <w:szCs w:val="18"/>
                <w:lang w:val="ru-RU"/>
              </w:rPr>
            </w:pPr>
            <w:r w:rsidRPr="007F53C4">
              <w:rPr>
                <w:b/>
                <w:sz w:val="18"/>
                <w:szCs w:val="18"/>
                <w:lang w:val="ru-RU"/>
              </w:rPr>
              <w:t>Информированный потребитель</w:t>
            </w:r>
          </w:p>
          <w:p w:rsidR="0082032C" w:rsidRPr="007F53C4" w:rsidRDefault="0082032C" w:rsidP="004C392B">
            <w:pPr>
              <w:numPr>
                <w:ilvl w:val="0"/>
                <w:numId w:val="31"/>
              </w:numPr>
              <w:ind w:left="151" w:hanging="141"/>
              <w:contextualSpacing/>
              <w:rPr>
                <w:b/>
                <w:sz w:val="18"/>
                <w:szCs w:val="18"/>
                <w:lang w:val="ru-RU"/>
              </w:rPr>
            </w:pPr>
            <w:r w:rsidRPr="007F53C4">
              <w:rPr>
                <w:b/>
                <w:sz w:val="18"/>
                <w:szCs w:val="18"/>
                <w:lang w:val="ru-RU"/>
              </w:rPr>
              <w:t>Данные и статистика</w:t>
            </w:r>
          </w:p>
        </w:tc>
      </w:tr>
      <w:tr w:rsidR="0082032C" w:rsidRPr="007F53C4" w:rsidTr="007F53C4">
        <w:trPr>
          <w:cantSplit/>
          <w:trHeight w:val="1134"/>
        </w:trPr>
        <w:tc>
          <w:tcPr>
            <w:tcW w:w="675" w:type="dxa"/>
            <w:shd w:val="clear" w:color="auto" w:fill="FFFFFF" w:themeFill="background1"/>
            <w:textDirection w:val="btLr"/>
          </w:tcPr>
          <w:p w:rsidR="0082032C" w:rsidRPr="007F53C4" w:rsidRDefault="0082032C" w:rsidP="003728C7">
            <w:pPr>
              <w:ind w:left="113" w:right="113"/>
              <w:jc w:val="center"/>
              <w:rPr>
                <w:b/>
                <w:sz w:val="18"/>
                <w:szCs w:val="18"/>
                <w:lang w:val="ru-RU"/>
              </w:rPr>
            </w:pPr>
            <w:r w:rsidRPr="007F53C4">
              <w:rPr>
                <w:b/>
                <w:sz w:val="18"/>
                <w:szCs w:val="18"/>
                <w:lang w:val="ru-RU"/>
              </w:rPr>
              <w:t>Наука и технология</w:t>
            </w:r>
          </w:p>
        </w:tc>
        <w:tc>
          <w:tcPr>
            <w:tcW w:w="2967" w:type="dxa"/>
            <w:shd w:val="clear" w:color="auto" w:fill="FFFFFF" w:themeFill="background1"/>
          </w:tcPr>
          <w:p w:rsidR="0082032C" w:rsidRPr="007F53C4" w:rsidRDefault="0082032C" w:rsidP="004C392B">
            <w:pPr>
              <w:numPr>
                <w:ilvl w:val="0"/>
                <w:numId w:val="31"/>
              </w:numPr>
              <w:ind w:left="151" w:hanging="141"/>
              <w:contextualSpacing/>
              <w:rPr>
                <w:b/>
                <w:sz w:val="18"/>
                <w:szCs w:val="18"/>
                <w:lang w:val="ru-RU"/>
              </w:rPr>
            </w:pPr>
            <w:r w:rsidRPr="007F53C4">
              <w:rPr>
                <w:b/>
                <w:sz w:val="18"/>
                <w:szCs w:val="18"/>
                <w:lang w:val="ru-RU"/>
              </w:rPr>
              <w:t>Навыки исследования</w:t>
            </w:r>
          </w:p>
          <w:p w:rsidR="0082032C" w:rsidRPr="007F53C4" w:rsidRDefault="0082032C" w:rsidP="004C392B">
            <w:pPr>
              <w:numPr>
                <w:ilvl w:val="0"/>
                <w:numId w:val="31"/>
              </w:numPr>
              <w:ind w:left="151" w:hanging="141"/>
              <w:contextualSpacing/>
              <w:rPr>
                <w:b/>
                <w:sz w:val="18"/>
                <w:szCs w:val="18"/>
                <w:lang w:val="ru-RU"/>
              </w:rPr>
            </w:pPr>
            <w:r w:rsidRPr="007F53C4">
              <w:rPr>
                <w:b/>
                <w:sz w:val="18"/>
                <w:szCs w:val="18"/>
                <w:lang w:val="ru-RU"/>
              </w:rPr>
              <w:t>Осознание физического мира и природы</w:t>
            </w:r>
          </w:p>
          <w:p w:rsidR="0082032C" w:rsidRPr="007F53C4" w:rsidRDefault="0082032C" w:rsidP="004C392B">
            <w:pPr>
              <w:numPr>
                <w:ilvl w:val="0"/>
                <w:numId w:val="31"/>
              </w:numPr>
              <w:ind w:left="151" w:hanging="141"/>
              <w:contextualSpacing/>
              <w:rPr>
                <w:b/>
                <w:sz w:val="18"/>
                <w:szCs w:val="18"/>
                <w:lang w:val="ru-RU"/>
              </w:rPr>
            </w:pPr>
            <w:r w:rsidRPr="007F53C4">
              <w:rPr>
                <w:b/>
                <w:sz w:val="18"/>
                <w:szCs w:val="18"/>
                <w:lang w:val="ru-RU"/>
              </w:rPr>
              <w:t>Технологическая осведомленность</w:t>
            </w:r>
          </w:p>
        </w:tc>
        <w:tc>
          <w:tcPr>
            <w:tcW w:w="2967" w:type="dxa"/>
            <w:shd w:val="clear" w:color="auto" w:fill="FFFFFF" w:themeFill="background1"/>
          </w:tcPr>
          <w:p w:rsidR="0082032C" w:rsidRPr="007F53C4" w:rsidRDefault="0082032C" w:rsidP="004C392B">
            <w:pPr>
              <w:numPr>
                <w:ilvl w:val="0"/>
                <w:numId w:val="31"/>
              </w:numPr>
              <w:ind w:left="151" w:hanging="141"/>
              <w:contextualSpacing/>
              <w:rPr>
                <w:b/>
                <w:sz w:val="18"/>
                <w:szCs w:val="18"/>
                <w:lang w:val="ru-RU"/>
              </w:rPr>
            </w:pPr>
            <w:r w:rsidRPr="007F53C4">
              <w:rPr>
                <w:b/>
                <w:sz w:val="18"/>
                <w:szCs w:val="18"/>
                <w:lang w:val="ru-RU"/>
              </w:rPr>
              <w:t>Научные исследования</w:t>
            </w:r>
          </w:p>
          <w:p w:rsidR="0082032C" w:rsidRPr="007F53C4" w:rsidRDefault="0082032C" w:rsidP="004C392B">
            <w:pPr>
              <w:numPr>
                <w:ilvl w:val="0"/>
                <w:numId w:val="31"/>
              </w:numPr>
              <w:ind w:left="151" w:hanging="141"/>
              <w:contextualSpacing/>
              <w:rPr>
                <w:b/>
                <w:sz w:val="18"/>
                <w:szCs w:val="18"/>
                <w:lang w:val="ru-RU"/>
              </w:rPr>
            </w:pPr>
            <w:r w:rsidRPr="007F53C4">
              <w:rPr>
                <w:b/>
                <w:sz w:val="18"/>
                <w:szCs w:val="18"/>
                <w:lang w:val="ru-RU"/>
              </w:rPr>
              <w:t>Науки о жизни</w:t>
            </w:r>
          </w:p>
          <w:p w:rsidR="0082032C" w:rsidRPr="007F53C4" w:rsidRDefault="0082032C" w:rsidP="004C392B">
            <w:pPr>
              <w:numPr>
                <w:ilvl w:val="0"/>
                <w:numId w:val="31"/>
              </w:numPr>
              <w:ind w:left="151" w:hanging="141"/>
              <w:contextualSpacing/>
              <w:rPr>
                <w:b/>
                <w:sz w:val="18"/>
                <w:szCs w:val="18"/>
                <w:lang w:val="ru-RU"/>
              </w:rPr>
            </w:pPr>
            <w:r w:rsidRPr="007F53C4">
              <w:rPr>
                <w:b/>
                <w:sz w:val="18"/>
                <w:szCs w:val="18"/>
                <w:lang w:val="ru-RU"/>
              </w:rPr>
              <w:t>Физические науки</w:t>
            </w:r>
          </w:p>
          <w:p w:rsidR="0082032C" w:rsidRPr="007F53C4" w:rsidRDefault="0082032C" w:rsidP="004C392B">
            <w:pPr>
              <w:numPr>
                <w:ilvl w:val="0"/>
                <w:numId w:val="31"/>
              </w:numPr>
              <w:ind w:left="151" w:hanging="141"/>
              <w:contextualSpacing/>
              <w:rPr>
                <w:b/>
                <w:sz w:val="18"/>
                <w:szCs w:val="18"/>
                <w:lang w:val="ru-RU"/>
              </w:rPr>
            </w:pPr>
            <w:r w:rsidRPr="007F53C4">
              <w:rPr>
                <w:b/>
                <w:sz w:val="18"/>
                <w:szCs w:val="18"/>
                <w:lang w:val="ru-RU"/>
              </w:rPr>
              <w:t>Науки о Земле</w:t>
            </w:r>
          </w:p>
          <w:p w:rsidR="0082032C" w:rsidRPr="007F53C4" w:rsidRDefault="0082032C" w:rsidP="007F53C4">
            <w:pPr>
              <w:numPr>
                <w:ilvl w:val="0"/>
                <w:numId w:val="31"/>
              </w:numPr>
              <w:ind w:left="151" w:hanging="141"/>
              <w:contextualSpacing/>
              <w:rPr>
                <w:b/>
                <w:sz w:val="18"/>
                <w:szCs w:val="18"/>
                <w:lang w:val="ru-RU"/>
              </w:rPr>
            </w:pPr>
            <w:r w:rsidRPr="007F53C4">
              <w:rPr>
                <w:b/>
                <w:sz w:val="18"/>
                <w:szCs w:val="18"/>
                <w:lang w:val="ru-RU"/>
              </w:rPr>
              <w:t xml:space="preserve">Осведомленность и использование </w:t>
            </w:r>
            <w:r w:rsidR="007F53C4" w:rsidRPr="007F53C4">
              <w:rPr>
                <w:b/>
                <w:sz w:val="18"/>
                <w:szCs w:val="18"/>
                <w:lang w:val="ru-RU"/>
              </w:rPr>
              <w:t>ИКТ</w:t>
            </w:r>
          </w:p>
        </w:tc>
        <w:tc>
          <w:tcPr>
            <w:tcW w:w="2967" w:type="dxa"/>
            <w:shd w:val="clear" w:color="auto" w:fill="FFFFFF" w:themeFill="background1"/>
          </w:tcPr>
          <w:p w:rsidR="0082032C" w:rsidRPr="007F53C4" w:rsidRDefault="0082032C" w:rsidP="004C392B">
            <w:pPr>
              <w:numPr>
                <w:ilvl w:val="0"/>
                <w:numId w:val="31"/>
              </w:numPr>
              <w:ind w:left="151" w:hanging="141"/>
              <w:contextualSpacing/>
              <w:rPr>
                <w:b/>
                <w:sz w:val="18"/>
                <w:szCs w:val="18"/>
                <w:lang w:val="ru-RU"/>
              </w:rPr>
            </w:pPr>
            <w:r w:rsidRPr="007F53C4">
              <w:rPr>
                <w:b/>
                <w:sz w:val="18"/>
                <w:szCs w:val="18"/>
                <w:lang w:val="ru-RU"/>
              </w:rPr>
              <w:t>Биология</w:t>
            </w:r>
          </w:p>
          <w:p w:rsidR="0082032C" w:rsidRPr="007F53C4" w:rsidRDefault="0082032C" w:rsidP="004C392B">
            <w:pPr>
              <w:numPr>
                <w:ilvl w:val="0"/>
                <w:numId w:val="31"/>
              </w:numPr>
              <w:ind w:left="151" w:hanging="141"/>
              <w:contextualSpacing/>
              <w:rPr>
                <w:b/>
                <w:sz w:val="18"/>
                <w:szCs w:val="18"/>
                <w:lang w:val="ru-RU"/>
              </w:rPr>
            </w:pPr>
            <w:r w:rsidRPr="007F53C4">
              <w:rPr>
                <w:b/>
                <w:sz w:val="18"/>
                <w:szCs w:val="18"/>
                <w:lang w:val="ru-RU"/>
              </w:rPr>
              <w:t>Химия</w:t>
            </w:r>
          </w:p>
          <w:p w:rsidR="0082032C" w:rsidRPr="007F53C4" w:rsidRDefault="0082032C" w:rsidP="004C392B">
            <w:pPr>
              <w:numPr>
                <w:ilvl w:val="0"/>
                <w:numId w:val="31"/>
              </w:numPr>
              <w:ind w:left="151" w:hanging="141"/>
              <w:contextualSpacing/>
              <w:rPr>
                <w:b/>
                <w:sz w:val="18"/>
                <w:szCs w:val="18"/>
                <w:lang w:val="ru-RU"/>
              </w:rPr>
            </w:pPr>
            <w:r w:rsidRPr="007F53C4">
              <w:rPr>
                <w:b/>
                <w:sz w:val="18"/>
                <w:szCs w:val="18"/>
                <w:lang w:val="ru-RU"/>
              </w:rPr>
              <w:t>Физика</w:t>
            </w:r>
          </w:p>
          <w:p w:rsidR="0082032C" w:rsidRPr="007F53C4" w:rsidRDefault="0082032C" w:rsidP="004C392B">
            <w:pPr>
              <w:numPr>
                <w:ilvl w:val="0"/>
                <w:numId w:val="31"/>
              </w:numPr>
              <w:ind w:left="151" w:hanging="141"/>
              <w:contextualSpacing/>
              <w:rPr>
                <w:b/>
                <w:sz w:val="18"/>
                <w:szCs w:val="18"/>
                <w:lang w:val="ru-RU"/>
              </w:rPr>
            </w:pPr>
            <w:r w:rsidRPr="007F53C4">
              <w:rPr>
                <w:b/>
                <w:sz w:val="18"/>
                <w:szCs w:val="18"/>
                <w:lang w:val="ru-RU"/>
              </w:rPr>
              <w:t>Науки о Земле</w:t>
            </w:r>
          </w:p>
          <w:p w:rsidR="0082032C" w:rsidRPr="007F53C4" w:rsidRDefault="0082032C" w:rsidP="004C392B">
            <w:pPr>
              <w:numPr>
                <w:ilvl w:val="0"/>
                <w:numId w:val="31"/>
              </w:numPr>
              <w:ind w:left="151" w:hanging="141"/>
              <w:contextualSpacing/>
              <w:rPr>
                <w:b/>
                <w:sz w:val="18"/>
                <w:szCs w:val="18"/>
                <w:lang w:val="ru-RU"/>
              </w:rPr>
            </w:pPr>
            <w:r w:rsidRPr="007F53C4">
              <w:rPr>
                <w:b/>
                <w:sz w:val="18"/>
                <w:szCs w:val="18"/>
                <w:lang w:val="ru-RU"/>
              </w:rPr>
              <w:t>Экологическое сознание</w:t>
            </w:r>
          </w:p>
          <w:p w:rsidR="0082032C" w:rsidRPr="007F53C4" w:rsidRDefault="007F53C4" w:rsidP="004C392B">
            <w:pPr>
              <w:numPr>
                <w:ilvl w:val="0"/>
                <w:numId w:val="31"/>
              </w:numPr>
              <w:ind w:left="151" w:hanging="141"/>
              <w:contextualSpacing/>
              <w:rPr>
                <w:b/>
                <w:sz w:val="18"/>
                <w:szCs w:val="18"/>
                <w:lang w:val="ru-RU"/>
              </w:rPr>
            </w:pPr>
            <w:r w:rsidRPr="007F53C4">
              <w:rPr>
                <w:b/>
                <w:sz w:val="18"/>
                <w:szCs w:val="18"/>
                <w:lang w:val="ru-RU"/>
              </w:rPr>
              <w:t>О</w:t>
            </w:r>
            <w:r w:rsidR="0082032C" w:rsidRPr="007F53C4">
              <w:rPr>
                <w:b/>
                <w:sz w:val="18"/>
                <w:szCs w:val="18"/>
                <w:lang w:val="ru-RU"/>
              </w:rPr>
              <w:t>бучение</w:t>
            </w:r>
            <w:r w:rsidRPr="007F53C4">
              <w:rPr>
                <w:b/>
                <w:sz w:val="18"/>
                <w:szCs w:val="18"/>
                <w:lang w:val="ru-RU"/>
              </w:rPr>
              <w:t xml:space="preserve"> с помошью ИКТ</w:t>
            </w:r>
          </w:p>
        </w:tc>
      </w:tr>
    </w:tbl>
    <w:p w:rsidR="009C03BB" w:rsidRPr="00B21541" w:rsidRDefault="002C0C70" w:rsidP="0022719D">
      <w:pPr>
        <w:spacing w:after="0"/>
        <w:jc w:val="center"/>
      </w:pPr>
      <w:r w:rsidRPr="0022719D">
        <w:rPr>
          <w:b/>
          <w:lang w:val="ru-RU"/>
        </w:rPr>
        <w:br w:type="page"/>
      </w:r>
      <w:r w:rsidR="0022719D">
        <w:rPr>
          <w:b/>
          <w:noProof/>
        </w:rPr>
        <w:lastRenderedPageBreak/>
        <w:drawing>
          <wp:inline distT="0" distB="0" distL="0" distR="0" wp14:anchorId="2B73C821">
            <wp:extent cx="3729038" cy="3315498"/>
            <wp:effectExtent l="0" t="0" r="508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138" cy="33155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C03BB" w:rsidRPr="00B21541" w:rsidSect="00BE0DD0">
      <w:headerReference w:type="even" r:id="rId15"/>
      <w:headerReference w:type="default" r:id="rId16"/>
      <w:footerReference w:type="default" r:id="rId17"/>
      <w:head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F0D" w:rsidRDefault="00CF6F0D" w:rsidP="008E65DA">
      <w:pPr>
        <w:spacing w:after="0" w:line="240" w:lineRule="auto"/>
      </w:pPr>
      <w:r>
        <w:separator/>
      </w:r>
    </w:p>
  </w:endnote>
  <w:endnote w:type="continuationSeparator" w:id="0">
    <w:p w:rsidR="00CF6F0D" w:rsidRDefault="00CF6F0D" w:rsidP="008E6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32040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6F0D" w:rsidRDefault="00CF6F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526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CF6F0D" w:rsidRDefault="00CF6F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F0D" w:rsidRDefault="00CF6F0D" w:rsidP="008E65DA">
      <w:pPr>
        <w:spacing w:after="0" w:line="240" w:lineRule="auto"/>
      </w:pPr>
      <w:r>
        <w:separator/>
      </w:r>
    </w:p>
  </w:footnote>
  <w:footnote w:type="continuationSeparator" w:id="0">
    <w:p w:rsidR="00CF6F0D" w:rsidRDefault="00CF6F0D" w:rsidP="008E65DA">
      <w:pPr>
        <w:spacing w:after="0" w:line="240" w:lineRule="auto"/>
      </w:pPr>
      <w:r>
        <w:continuationSeparator/>
      </w:r>
    </w:p>
  </w:footnote>
  <w:footnote w:id="1">
    <w:p w:rsidR="00CF6F0D" w:rsidRPr="007F3FBE" w:rsidRDefault="00CF6F0D" w:rsidP="007F3FB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7F3FBE">
        <w:rPr>
          <w:lang w:val="ru-RU"/>
        </w:rPr>
        <w:t xml:space="preserve"> </w:t>
      </w:r>
      <w:r w:rsidRPr="00015B99">
        <w:rPr>
          <w:sz w:val="18"/>
          <w:szCs w:val="18"/>
          <w:lang w:val="ru-RU"/>
        </w:rPr>
        <w:t>Под стандартизированными систематическими измерениями подразумеваются мероприятия, в ходе которых одни и те же задания даются в схожих условиях всем учащимся</w:t>
      </w:r>
      <w:r w:rsidRPr="00015B99">
        <w:rPr>
          <w:rFonts w:cs="Arial"/>
          <w:color w:val="000000"/>
          <w:sz w:val="18"/>
          <w:szCs w:val="18"/>
          <w:shd w:val="clear" w:color="auto" w:fill="FFFFFF"/>
          <w:lang w:val="ru-RU"/>
        </w:rPr>
        <w:t>.</w:t>
      </w:r>
    </w:p>
  </w:footnote>
  <w:footnote w:id="2">
    <w:p w:rsidR="00CF6F0D" w:rsidRDefault="00CF6F0D" w:rsidP="00DA2A7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="00DA2A7D">
        <w:rPr>
          <w:lang w:val="ru-RU"/>
        </w:rPr>
        <w:t>Инст</w:t>
      </w:r>
      <w:r>
        <w:rPr>
          <w:lang w:val="ru-RU"/>
        </w:rPr>
        <w:t>итут статистики ЮНЕСКО</w:t>
      </w:r>
      <w:r w:rsidRPr="0031526E">
        <w:rPr>
          <w:lang w:val="ru-RU"/>
        </w:rPr>
        <w:t xml:space="preserve">. (2011). </w:t>
      </w:r>
      <w:proofErr w:type="gramStart"/>
      <w:r>
        <w:rPr>
          <w:lang w:val="ru-RU"/>
        </w:rPr>
        <w:t xml:space="preserve">Международная стандартная классификация образования </w:t>
      </w:r>
      <w:r w:rsidRPr="007E4BFA">
        <w:rPr>
          <w:lang w:val="ru-RU"/>
        </w:rPr>
        <w:t>(</w:t>
      </w:r>
      <w:r>
        <w:rPr>
          <w:lang w:val="ru-RU"/>
        </w:rPr>
        <w:t>МСКО) 2011.</w:t>
      </w:r>
      <w:proofErr w:type="gramEnd"/>
      <w:r w:rsidRPr="007E4BFA">
        <w:rPr>
          <w:lang w:val="ru-RU"/>
        </w:rPr>
        <w:t xml:space="preserve"> </w:t>
      </w:r>
      <w:r>
        <w:rPr>
          <w:lang w:val="ru-RU"/>
        </w:rPr>
        <w:t>Русский перевод будет доступен в</w:t>
      </w:r>
      <w:r w:rsidR="00F42EB8">
        <w:rPr>
          <w:lang w:val="ru-RU"/>
        </w:rPr>
        <w:t xml:space="preserve"> </w:t>
      </w:r>
      <w:r>
        <w:rPr>
          <w:lang w:val="ru-RU"/>
        </w:rPr>
        <w:t xml:space="preserve">конце мая по адресу: </w:t>
      </w:r>
      <w:r w:rsidR="00603B74">
        <w:fldChar w:fldCharType="begin"/>
      </w:r>
      <w:r w:rsidR="00603B74" w:rsidRPr="0031526E">
        <w:rPr>
          <w:lang w:val="ru-RU"/>
        </w:rPr>
        <w:instrText xml:space="preserve"> </w:instrText>
      </w:r>
      <w:r w:rsidR="00603B74">
        <w:instrText>HYPERLINK</w:instrText>
      </w:r>
      <w:r w:rsidR="00603B74" w:rsidRPr="0031526E">
        <w:rPr>
          <w:lang w:val="ru-RU"/>
        </w:rPr>
        <w:instrText xml:space="preserve"> "</w:instrText>
      </w:r>
      <w:r w:rsidR="00603B74">
        <w:instrText>http</w:instrText>
      </w:r>
      <w:r w:rsidR="00603B74" w:rsidRPr="0031526E">
        <w:rPr>
          <w:lang w:val="ru-RU"/>
        </w:rPr>
        <w:instrText>://</w:instrText>
      </w:r>
      <w:r w:rsidR="00603B74">
        <w:instrText>www</w:instrText>
      </w:r>
      <w:r w:rsidR="00603B74" w:rsidRPr="0031526E">
        <w:rPr>
          <w:lang w:val="ru-RU"/>
        </w:rPr>
        <w:instrText>.</w:instrText>
      </w:r>
      <w:r w:rsidR="00603B74">
        <w:instrText>uis</w:instrText>
      </w:r>
      <w:r w:rsidR="00603B74" w:rsidRPr="0031526E">
        <w:rPr>
          <w:lang w:val="ru-RU"/>
        </w:rPr>
        <w:instrText>.</w:instrText>
      </w:r>
      <w:r w:rsidR="00603B74">
        <w:instrText>unesco</w:instrText>
      </w:r>
      <w:r w:rsidR="00603B74" w:rsidRPr="0031526E">
        <w:rPr>
          <w:lang w:val="ru-RU"/>
        </w:rPr>
        <w:instrText>.</w:instrText>
      </w:r>
      <w:r w:rsidR="00603B74">
        <w:instrText>org</w:instrText>
      </w:r>
      <w:r w:rsidR="00603B74" w:rsidRPr="0031526E">
        <w:rPr>
          <w:lang w:val="ru-RU"/>
        </w:rPr>
        <w:instrText>/</w:instrText>
      </w:r>
      <w:r w:rsidR="00603B74">
        <w:instrText>Education</w:instrText>
      </w:r>
      <w:r w:rsidR="00603B74" w:rsidRPr="0031526E">
        <w:rPr>
          <w:lang w:val="ru-RU"/>
        </w:rPr>
        <w:instrText>/</w:instrText>
      </w:r>
      <w:r w:rsidR="00603B74">
        <w:instrText>Documents</w:instrText>
      </w:r>
      <w:r w:rsidR="00603B74" w:rsidRPr="0031526E">
        <w:rPr>
          <w:lang w:val="ru-RU"/>
        </w:rPr>
        <w:instrText>/</w:instrText>
      </w:r>
      <w:r w:rsidR="00603B74">
        <w:instrText>isced</w:instrText>
      </w:r>
      <w:r w:rsidR="00603B74" w:rsidRPr="0031526E">
        <w:rPr>
          <w:lang w:val="ru-RU"/>
        </w:rPr>
        <w:instrText>-2011-</w:instrText>
      </w:r>
      <w:r w:rsidR="00603B74">
        <w:instrText>ru</w:instrText>
      </w:r>
      <w:r w:rsidR="00603B74" w:rsidRPr="0031526E">
        <w:rPr>
          <w:lang w:val="ru-RU"/>
        </w:rPr>
        <w:instrText>.</w:instrText>
      </w:r>
      <w:r w:rsidR="00603B74">
        <w:instrText>pdf</w:instrText>
      </w:r>
      <w:r w:rsidR="00603B74" w:rsidRPr="0031526E">
        <w:rPr>
          <w:lang w:val="ru-RU"/>
        </w:rPr>
        <w:instrText xml:space="preserve">" </w:instrText>
      </w:r>
      <w:r w:rsidR="00603B74">
        <w:fldChar w:fldCharType="separate"/>
      </w:r>
      <w:r w:rsidRPr="000B6407">
        <w:rPr>
          <w:rStyle w:val="Hyperlink"/>
        </w:rPr>
        <w:t>http</w:t>
      </w:r>
      <w:r w:rsidRPr="000B6407">
        <w:rPr>
          <w:rStyle w:val="Hyperlink"/>
          <w:lang w:val="ru-RU"/>
        </w:rPr>
        <w:t>://</w:t>
      </w:r>
      <w:r w:rsidRPr="000B6407">
        <w:rPr>
          <w:rStyle w:val="Hyperlink"/>
        </w:rPr>
        <w:t>www</w:t>
      </w:r>
      <w:r w:rsidRPr="000B6407">
        <w:rPr>
          <w:rStyle w:val="Hyperlink"/>
          <w:lang w:val="ru-RU"/>
        </w:rPr>
        <w:t>.</w:t>
      </w:r>
      <w:proofErr w:type="spellStart"/>
      <w:r w:rsidRPr="000B6407">
        <w:rPr>
          <w:rStyle w:val="Hyperlink"/>
        </w:rPr>
        <w:t>uis</w:t>
      </w:r>
      <w:proofErr w:type="spellEnd"/>
      <w:r w:rsidRPr="000B6407">
        <w:rPr>
          <w:rStyle w:val="Hyperlink"/>
          <w:lang w:val="ru-RU"/>
        </w:rPr>
        <w:t>.</w:t>
      </w:r>
      <w:proofErr w:type="spellStart"/>
      <w:r w:rsidRPr="000B6407">
        <w:rPr>
          <w:rStyle w:val="Hyperlink"/>
        </w:rPr>
        <w:t>unesco</w:t>
      </w:r>
      <w:proofErr w:type="spellEnd"/>
      <w:r w:rsidRPr="000B6407">
        <w:rPr>
          <w:rStyle w:val="Hyperlink"/>
          <w:lang w:val="ru-RU"/>
        </w:rPr>
        <w:t>.</w:t>
      </w:r>
      <w:r w:rsidRPr="000B6407">
        <w:rPr>
          <w:rStyle w:val="Hyperlink"/>
        </w:rPr>
        <w:t>org</w:t>
      </w:r>
      <w:r w:rsidRPr="000B6407">
        <w:rPr>
          <w:rStyle w:val="Hyperlink"/>
          <w:lang w:val="ru-RU"/>
        </w:rPr>
        <w:t>/</w:t>
      </w:r>
      <w:r w:rsidRPr="000B6407">
        <w:rPr>
          <w:rStyle w:val="Hyperlink"/>
        </w:rPr>
        <w:t>Education</w:t>
      </w:r>
      <w:r w:rsidRPr="000B6407">
        <w:rPr>
          <w:rStyle w:val="Hyperlink"/>
          <w:lang w:val="ru-RU"/>
        </w:rPr>
        <w:t>/</w:t>
      </w:r>
      <w:r w:rsidRPr="000B6407">
        <w:rPr>
          <w:rStyle w:val="Hyperlink"/>
        </w:rPr>
        <w:t>Documents</w:t>
      </w:r>
      <w:r w:rsidRPr="000B6407">
        <w:rPr>
          <w:rStyle w:val="Hyperlink"/>
          <w:lang w:val="ru-RU"/>
        </w:rPr>
        <w:t>/</w:t>
      </w:r>
      <w:proofErr w:type="spellStart"/>
      <w:r w:rsidRPr="000B6407">
        <w:rPr>
          <w:rStyle w:val="Hyperlink"/>
        </w:rPr>
        <w:t>isced</w:t>
      </w:r>
      <w:proofErr w:type="spellEnd"/>
      <w:r w:rsidRPr="000B6407">
        <w:rPr>
          <w:rStyle w:val="Hyperlink"/>
          <w:lang w:val="ru-RU"/>
        </w:rPr>
        <w:t>-2011-</w:t>
      </w:r>
      <w:proofErr w:type="spellStart"/>
      <w:r w:rsidRPr="000B6407">
        <w:rPr>
          <w:rStyle w:val="Hyperlink"/>
        </w:rPr>
        <w:t>ru</w:t>
      </w:r>
      <w:proofErr w:type="spellEnd"/>
      <w:r w:rsidRPr="000B6407">
        <w:rPr>
          <w:rStyle w:val="Hyperlink"/>
          <w:lang w:val="ru-RU"/>
        </w:rPr>
        <w:t>.</w:t>
      </w:r>
      <w:proofErr w:type="spellStart"/>
      <w:r w:rsidRPr="000B6407">
        <w:rPr>
          <w:rStyle w:val="Hyperlink"/>
        </w:rPr>
        <w:t>pdf</w:t>
      </w:r>
      <w:proofErr w:type="spellEnd"/>
      <w:r w:rsidR="00603B74">
        <w:rPr>
          <w:rStyle w:val="Hyperlink"/>
        </w:rPr>
        <w:fldChar w:fldCharType="end"/>
      </w:r>
    </w:p>
    <w:p w:rsidR="00CF6F0D" w:rsidRPr="007E4BFA" w:rsidRDefault="00CF6F0D" w:rsidP="007E4BFA">
      <w:pPr>
        <w:pStyle w:val="FootnoteText"/>
        <w:rPr>
          <w:lang w:val="ru-RU"/>
        </w:rPr>
      </w:pPr>
      <w:r>
        <w:rPr>
          <w:lang w:val="ru-RU"/>
        </w:rPr>
        <w:t>Оригинал на английском языке можно посмотреть по адресу :</w:t>
      </w:r>
      <w:r w:rsidRPr="007E4BFA">
        <w:rPr>
          <w:lang w:val="ru-RU"/>
        </w:rPr>
        <w:t xml:space="preserve"> </w:t>
      </w:r>
      <w:hyperlink r:id="rId1" w:history="1">
        <w:r>
          <w:rPr>
            <w:rStyle w:val="Hyperlink"/>
          </w:rPr>
          <w:t>http</w:t>
        </w:r>
        <w:r w:rsidRPr="007E4BFA">
          <w:rPr>
            <w:rStyle w:val="Hyperlink"/>
            <w:lang w:val="ru-RU"/>
          </w:rPr>
          <w:t>://</w:t>
        </w:r>
        <w:r>
          <w:rPr>
            <w:rStyle w:val="Hyperlink"/>
          </w:rPr>
          <w:t>www</w:t>
        </w:r>
        <w:r w:rsidRPr="007E4BFA">
          <w:rPr>
            <w:rStyle w:val="Hyperlink"/>
            <w:lang w:val="ru-RU"/>
          </w:rPr>
          <w:t>.</w:t>
        </w:r>
        <w:proofErr w:type="spellStart"/>
        <w:r>
          <w:rPr>
            <w:rStyle w:val="Hyperlink"/>
          </w:rPr>
          <w:t>uis</w:t>
        </w:r>
        <w:proofErr w:type="spellEnd"/>
        <w:r w:rsidRPr="007E4BFA">
          <w:rPr>
            <w:rStyle w:val="Hyperlink"/>
            <w:lang w:val="ru-RU"/>
          </w:rPr>
          <w:t>.</w:t>
        </w:r>
        <w:proofErr w:type="spellStart"/>
        <w:r>
          <w:rPr>
            <w:rStyle w:val="Hyperlink"/>
          </w:rPr>
          <w:t>unesco</w:t>
        </w:r>
        <w:proofErr w:type="spellEnd"/>
        <w:r w:rsidRPr="007E4BFA">
          <w:rPr>
            <w:rStyle w:val="Hyperlink"/>
            <w:lang w:val="ru-RU"/>
          </w:rPr>
          <w:t>.</w:t>
        </w:r>
        <w:r>
          <w:rPr>
            <w:rStyle w:val="Hyperlink"/>
          </w:rPr>
          <w:t>org</w:t>
        </w:r>
        <w:r w:rsidRPr="007E4BFA">
          <w:rPr>
            <w:rStyle w:val="Hyperlink"/>
            <w:lang w:val="ru-RU"/>
          </w:rPr>
          <w:t>/</w:t>
        </w:r>
        <w:r>
          <w:rPr>
            <w:rStyle w:val="Hyperlink"/>
          </w:rPr>
          <w:t>Education</w:t>
        </w:r>
        <w:r w:rsidRPr="007E4BFA">
          <w:rPr>
            <w:rStyle w:val="Hyperlink"/>
            <w:lang w:val="ru-RU"/>
          </w:rPr>
          <w:t>/</w:t>
        </w:r>
        <w:r>
          <w:rPr>
            <w:rStyle w:val="Hyperlink"/>
          </w:rPr>
          <w:t>Documents</w:t>
        </w:r>
        <w:r w:rsidRPr="007E4BFA">
          <w:rPr>
            <w:rStyle w:val="Hyperlink"/>
            <w:lang w:val="ru-RU"/>
          </w:rPr>
          <w:t>/</w:t>
        </w:r>
        <w:proofErr w:type="spellStart"/>
        <w:r>
          <w:rPr>
            <w:rStyle w:val="Hyperlink"/>
          </w:rPr>
          <w:t>isced</w:t>
        </w:r>
        <w:proofErr w:type="spellEnd"/>
        <w:r w:rsidRPr="007E4BFA">
          <w:rPr>
            <w:rStyle w:val="Hyperlink"/>
            <w:lang w:val="ru-RU"/>
          </w:rPr>
          <w:t>-2011-</w:t>
        </w:r>
        <w:r>
          <w:rPr>
            <w:rStyle w:val="Hyperlink"/>
          </w:rPr>
          <w:t>en</w:t>
        </w:r>
        <w:r w:rsidRPr="007E4BFA">
          <w:rPr>
            <w:rStyle w:val="Hyperlink"/>
            <w:lang w:val="ru-RU"/>
          </w:rPr>
          <w:t>.</w:t>
        </w:r>
        <w:proofErr w:type="spellStart"/>
        <w:r>
          <w:rPr>
            <w:rStyle w:val="Hyperlink"/>
          </w:rPr>
          <w:t>pdf</w:t>
        </w:r>
        <w:proofErr w:type="spellEnd"/>
      </w:hyperlink>
      <w:r>
        <w:rPr>
          <w:rStyle w:val="Hyperlink"/>
          <w:lang w:val="ru-RU"/>
        </w:rPr>
        <w:t xml:space="preserve"> </w:t>
      </w:r>
    </w:p>
  </w:footnote>
  <w:footnote w:id="3">
    <w:p w:rsidR="00CF6F0D" w:rsidRPr="0031526E" w:rsidRDefault="00CF6F0D" w:rsidP="00F4397C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lang w:val="ru-RU"/>
        </w:rPr>
        <w:t>Проект разработан с целью протестировать идею</w:t>
      </w:r>
    </w:p>
  </w:footnote>
  <w:footnote w:id="4">
    <w:p w:rsidR="00CF6F0D" w:rsidRPr="001F6740" w:rsidRDefault="00CF6F0D" w:rsidP="001F6740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1F6740">
        <w:rPr>
          <w:lang w:val="ru-RU"/>
        </w:rPr>
        <w:t xml:space="preserve"> </w:t>
      </w:r>
      <w:r w:rsidRPr="001F6740">
        <w:rPr>
          <w:lang w:val="ru-RU"/>
        </w:rPr>
        <w:t>Южноафриканский консорциум для мониторинга качества образования</w:t>
      </w:r>
    </w:p>
  </w:footnote>
  <w:footnote w:id="5">
    <w:p w:rsidR="00CF6F0D" w:rsidRPr="0031526E" w:rsidRDefault="00CF6F0D" w:rsidP="001F6740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31526E">
        <w:rPr>
          <w:lang w:val="ru-RU"/>
        </w:rPr>
        <w:t xml:space="preserve"> </w:t>
      </w:r>
      <w:r w:rsidRPr="001F6740">
        <w:rPr>
          <w:lang w:val="ru-RU"/>
        </w:rPr>
        <w:t xml:space="preserve">Конференция </w:t>
      </w:r>
      <w:r w:rsidRPr="001F6740">
        <w:rPr>
          <w:lang w:val="ru-RU"/>
        </w:rPr>
        <w:t>министров образования франкоязычных стран</w:t>
      </w:r>
    </w:p>
  </w:footnote>
  <w:footnote w:id="6">
    <w:p w:rsidR="00CF6F0D" w:rsidRPr="001F6740" w:rsidRDefault="00CF6F0D" w:rsidP="0031526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="0031526E">
        <w:rPr>
          <w:lang w:val="ru-RU"/>
        </w:rPr>
        <w:t xml:space="preserve"> </w:t>
      </w:r>
      <w:r w:rsidR="0031526E">
        <w:rPr>
          <w:lang w:val="ru-RU"/>
        </w:rPr>
        <w:t>Латиноамериканская</w:t>
      </w:r>
      <w:r w:rsidRPr="001F6740">
        <w:rPr>
          <w:lang w:val="ru-RU"/>
        </w:rPr>
        <w:t xml:space="preserve"> лаборатори</w:t>
      </w:r>
      <w:r w:rsidR="0031526E">
        <w:rPr>
          <w:lang w:val="ru-RU"/>
        </w:rPr>
        <w:t>я</w:t>
      </w:r>
      <w:r w:rsidRPr="001F6740">
        <w:rPr>
          <w:lang w:val="ru-RU"/>
        </w:rPr>
        <w:t xml:space="preserve"> по оценке качества образования</w:t>
      </w:r>
    </w:p>
  </w:footnote>
  <w:footnote w:id="7">
    <w:p w:rsidR="00CF6F0D" w:rsidRPr="008A358E" w:rsidRDefault="00CF6F0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A358E">
        <w:rPr>
          <w:lang w:val="ru-RU"/>
        </w:rPr>
        <w:t xml:space="preserve"> </w:t>
      </w:r>
      <w:r>
        <w:rPr>
          <w:lang w:val="ru-RU"/>
        </w:rPr>
        <w:t xml:space="preserve">Международная </w:t>
      </w:r>
      <w:r>
        <w:rPr>
          <w:lang w:val="ru-RU"/>
        </w:rPr>
        <w:t>ассоциация по оценке достижений образования</w:t>
      </w:r>
    </w:p>
  </w:footnote>
  <w:footnote w:id="8">
    <w:p w:rsidR="00CF6F0D" w:rsidRPr="008C2138" w:rsidRDefault="00CF6F0D" w:rsidP="008C2138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C2138">
        <w:rPr>
          <w:lang w:val="ru-RU"/>
        </w:rPr>
        <w:t xml:space="preserve"> Организация </w:t>
      </w:r>
      <w:r w:rsidRPr="008C2138">
        <w:rPr>
          <w:lang w:val="ru-RU"/>
        </w:rPr>
        <w:t>министров образования стран Юго-Восточной Азии</w:t>
      </w:r>
    </w:p>
  </w:footnote>
  <w:footnote w:id="9">
    <w:p w:rsidR="00CF6F0D" w:rsidRPr="00EE68D9" w:rsidRDefault="00CF6F0D" w:rsidP="0031526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E68D9">
        <w:rPr>
          <w:lang w:val="ru-RU"/>
        </w:rPr>
        <w:t xml:space="preserve"> </w:t>
      </w:r>
      <w:r>
        <w:rPr>
          <w:lang w:val="ru-RU"/>
        </w:rPr>
        <w:t>Азиатско</w:t>
      </w:r>
      <w:r w:rsidRPr="00EE68D9">
        <w:rPr>
          <w:lang w:val="ru-RU"/>
        </w:rPr>
        <w:t>-</w:t>
      </w:r>
      <w:r>
        <w:rPr>
          <w:lang w:val="ru-RU"/>
        </w:rPr>
        <w:t>Тихоокеанская</w:t>
      </w:r>
      <w:r w:rsidRPr="00EE68D9">
        <w:rPr>
          <w:lang w:val="ru-RU"/>
        </w:rPr>
        <w:t xml:space="preserve"> </w:t>
      </w:r>
      <w:r w:rsidR="0031526E">
        <w:rPr>
          <w:lang w:val="ru-RU"/>
        </w:rPr>
        <w:t xml:space="preserve">региональная </w:t>
      </w:r>
      <w:r>
        <w:rPr>
          <w:lang w:val="ru-RU"/>
        </w:rPr>
        <w:t xml:space="preserve">сеть по вопросам </w:t>
      </w:r>
      <w:r w:rsidR="0031526E">
        <w:rPr>
          <w:lang w:val="ru-RU"/>
        </w:rPr>
        <w:t>детей младшего возраста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F0D" w:rsidRDefault="00603B74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770329" o:spid="_x0000_s2050" type="#_x0000_t136" style="position:absolute;margin-left:0;margin-top:0;width:565.5pt;height:94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for Consulta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F0D" w:rsidRDefault="00603B74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770330" o:spid="_x0000_s2051" type="#_x0000_t136" style="position:absolute;margin-left:0;margin-top:0;width:565.5pt;height:94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for Consultat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F0D" w:rsidRDefault="00603B74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770328" o:spid="_x0000_s2049" type="#_x0000_t136" style="position:absolute;margin-left:0;margin-top:0;width:565.5pt;height:94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for Consulta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D92"/>
    <w:multiLevelType w:val="multilevel"/>
    <w:tmpl w:val="4D7015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67646"/>
    <w:multiLevelType w:val="hybridMultilevel"/>
    <w:tmpl w:val="36141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E49EF"/>
    <w:multiLevelType w:val="hybridMultilevel"/>
    <w:tmpl w:val="24E24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42919"/>
    <w:multiLevelType w:val="hybridMultilevel"/>
    <w:tmpl w:val="B22CE7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8911B3"/>
    <w:multiLevelType w:val="hybridMultilevel"/>
    <w:tmpl w:val="668A54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B3EE1"/>
    <w:multiLevelType w:val="hybridMultilevel"/>
    <w:tmpl w:val="186AF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27A9F"/>
    <w:multiLevelType w:val="hybridMultilevel"/>
    <w:tmpl w:val="DCB8FE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2180D"/>
    <w:multiLevelType w:val="hybridMultilevel"/>
    <w:tmpl w:val="E606FB38"/>
    <w:lvl w:ilvl="0" w:tplc="8416E6C4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9F0F3F"/>
    <w:multiLevelType w:val="hybridMultilevel"/>
    <w:tmpl w:val="166EFA44"/>
    <w:lvl w:ilvl="0" w:tplc="DA187E7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DA2D35"/>
    <w:multiLevelType w:val="hybridMultilevel"/>
    <w:tmpl w:val="4D701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17503"/>
    <w:multiLevelType w:val="hybridMultilevel"/>
    <w:tmpl w:val="B8E4A1B0"/>
    <w:lvl w:ilvl="0" w:tplc="EAD8E9EA">
      <w:start w:val="3"/>
      <w:numFmt w:val="bullet"/>
      <w:lvlText w:val="●"/>
      <w:lvlJc w:val="left"/>
      <w:pPr>
        <w:ind w:left="720" w:hanging="360"/>
      </w:pPr>
      <w:rPr>
        <w:rFonts w:ascii="Verdana" w:hAnsi="Verdana" w:hint="default"/>
        <w:color w:val="000000"/>
        <w:sz w:val="22"/>
      </w:rPr>
    </w:lvl>
    <w:lvl w:ilvl="1" w:tplc="0409000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6A3A4B"/>
    <w:multiLevelType w:val="hybridMultilevel"/>
    <w:tmpl w:val="7862DB78"/>
    <w:lvl w:ilvl="0" w:tplc="5DB45F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C255BE"/>
    <w:multiLevelType w:val="hybridMultilevel"/>
    <w:tmpl w:val="498E38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1C126C"/>
    <w:multiLevelType w:val="hybridMultilevel"/>
    <w:tmpl w:val="C14294D8"/>
    <w:lvl w:ilvl="0" w:tplc="B50ADD48">
      <w:start w:val="1"/>
      <w:numFmt w:val="bullet"/>
      <w:lvlText w:val="●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0D00EB"/>
    <w:multiLevelType w:val="hybridMultilevel"/>
    <w:tmpl w:val="B8E4A1B0"/>
    <w:lvl w:ilvl="0" w:tplc="EAD8E9EA">
      <w:start w:val="3"/>
      <w:numFmt w:val="bullet"/>
      <w:lvlText w:val="●"/>
      <w:lvlJc w:val="left"/>
      <w:pPr>
        <w:ind w:left="720" w:hanging="360"/>
      </w:pPr>
      <w:rPr>
        <w:rFonts w:ascii="Verdana" w:hAnsi="Verdana" w:hint="default"/>
        <w:color w:val="000000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334241"/>
    <w:multiLevelType w:val="hybridMultilevel"/>
    <w:tmpl w:val="085C3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882589"/>
    <w:multiLevelType w:val="hybridMultilevel"/>
    <w:tmpl w:val="EEF4B7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F0F33A8"/>
    <w:multiLevelType w:val="hybridMultilevel"/>
    <w:tmpl w:val="FC4ED0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B7733F"/>
    <w:multiLevelType w:val="multilevel"/>
    <w:tmpl w:val="4D7015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8A45BF"/>
    <w:multiLevelType w:val="multilevel"/>
    <w:tmpl w:val="4D7015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037B9C"/>
    <w:multiLevelType w:val="hybridMultilevel"/>
    <w:tmpl w:val="AB125F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4E3030"/>
    <w:multiLevelType w:val="hybridMultilevel"/>
    <w:tmpl w:val="DEBA2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2F649C"/>
    <w:multiLevelType w:val="hybridMultilevel"/>
    <w:tmpl w:val="A7D2CE06"/>
    <w:lvl w:ilvl="0" w:tplc="A1104B5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71C4DAC2">
      <w:start w:val="1"/>
      <w:numFmt w:val="decimal"/>
      <w:lvlText w:val="%2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E565157"/>
    <w:multiLevelType w:val="hybridMultilevel"/>
    <w:tmpl w:val="58B22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0904B3E"/>
    <w:multiLevelType w:val="hybridMultilevel"/>
    <w:tmpl w:val="4CDCF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0A7C39"/>
    <w:multiLevelType w:val="multilevel"/>
    <w:tmpl w:val="BF22FB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D0B122B"/>
    <w:multiLevelType w:val="hybridMultilevel"/>
    <w:tmpl w:val="60481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FC78FF"/>
    <w:multiLevelType w:val="hybridMultilevel"/>
    <w:tmpl w:val="A7D2CE06"/>
    <w:lvl w:ilvl="0" w:tplc="A1104B5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71C4DAC2">
      <w:start w:val="1"/>
      <w:numFmt w:val="decimal"/>
      <w:lvlText w:val="%2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7362638"/>
    <w:multiLevelType w:val="hybridMultilevel"/>
    <w:tmpl w:val="4D701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B02CCE"/>
    <w:multiLevelType w:val="hybridMultilevel"/>
    <w:tmpl w:val="0C1291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8"/>
  </w:num>
  <w:num w:numId="3">
    <w:abstractNumId w:val="15"/>
  </w:num>
  <w:num w:numId="4">
    <w:abstractNumId w:val="21"/>
  </w:num>
  <w:num w:numId="5">
    <w:abstractNumId w:val="13"/>
  </w:num>
  <w:num w:numId="6">
    <w:abstractNumId w:val="9"/>
  </w:num>
  <w:num w:numId="7">
    <w:abstractNumId w:val="8"/>
  </w:num>
  <w:num w:numId="8">
    <w:abstractNumId w:val="12"/>
  </w:num>
  <w:num w:numId="9">
    <w:abstractNumId w:val="24"/>
  </w:num>
  <w:num w:numId="10">
    <w:abstractNumId w:val="29"/>
  </w:num>
  <w:num w:numId="11">
    <w:abstractNumId w:val="16"/>
  </w:num>
  <w:num w:numId="12">
    <w:abstractNumId w:val="26"/>
  </w:num>
  <w:num w:numId="13">
    <w:abstractNumId w:val="11"/>
  </w:num>
  <w:num w:numId="14">
    <w:abstractNumId w:val="27"/>
  </w:num>
  <w:num w:numId="15">
    <w:abstractNumId w:val="25"/>
  </w:num>
  <w:num w:numId="16">
    <w:abstractNumId w:val="3"/>
  </w:num>
  <w:num w:numId="17">
    <w:abstractNumId w:val="5"/>
  </w:num>
  <w:num w:numId="18">
    <w:abstractNumId w:val="4"/>
  </w:num>
  <w:num w:numId="19">
    <w:abstractNumId w:val="23"/>
  </w:num>
  <w:num w:numId="20">
    <w:abstractNumId w:val="14"/>
  </w:num>
  <w:num w:numId="21">
    <w:abstractNumId w:val="10"/>
  </w:num>
  <w:num w:numId="22">
    <w:abstractNumId w:val="19"/>
  </w:num>
  <w:num w:numId="23">
    <w:abstractNumId w:val="18"/>
  </w:num>
  <w:num w:numId="24">
    <w:abstractNumId w:val="1"/>
  </w:num>
  <w:num w:numId="25">
    <w:abstractNumId w:val="0"/>
  </w:num>
  <w:num w:numId="26">
    <w:abstractNumId w:val="20"/>
  </w:num>
  <w:num w:numId="27">
    <w:abstractNumId w:val="2"/>
  </w:num>
  <w:num w:numId="28">
    <w:abstractNumId w:val="6"/>
  </w:num>
  <w:num w:numId="29">
    <w:abstractNumId w:val="17"/>
  </w:num>
  <w:num w:numId="30">
    <w:abstractNumId w:val="22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A3"/>
    <w:rsid w:val="000106A7"/>
    <w:rsid w:val="00010964"/>
    <w:rsid w:val="00015B99"/>
    <w:rsid w:val="00017593"/>
    <w:rsid w:val="0004221E"/>
    <w:rsid w:val="00050D58"/>
    <w:rsid w:val="0006266E"/>
    <w:rsid w:val="00084BD2"/>
    <w:rsid w:val="000A3E8E"/>
    <w:rsid w:val="000A42B5"/>
    <w:rsid w:val="000B2B7C"/>
    <w:rsid w:val="000B6407"/>
    <w:rsid w:val="000E0BB5"/>
    <w:rsid w:val="00102D26"/>
    <w:rsid w:val="00146EFB"/>
    <w:rsid w:val="001560E4"/>
    <w:rsid w:val="001707B3"/>
    <w:rsid w:val="00181830"/>
    <w:rsid w:val="001A4D40"/>
    <w:rsid w:val="001B4EEE"/>
    <w:rsid w:val="001C5C22"/>
    <w:rsid w:val="001D0773"/>
    <w:rsid w:val="001E3DCF"/>
    <w:rsid w:val="001F6740"/>
    <w:rsid w:val="00200B23"/>
    <w:rsid w:val="00215E5A"/>
    <w:rsid w:val="00220BBC"/>
    <w:rsid w:val="0022719D"/>
    <w:rsid w:val="0024263D"/>
    <w:rsid w:val="00257F4E"/>
    <w:rsid w:val="00262553"/>
    <w:rsid w:val="00263C0E"/>
    <w:rsid w:val="00282715"/>
    <w:rsid w:val="002A6420"/>
    <w:rsid w:val="002B7FFA"/>
    <w:rsid w:val="002C0C70"/>
    <w:rsid w:val="0031526E"/>
    <w:rsid w:val="00351020"/>
    <w:rsid w:val="003723B2"/>
    <w:rsid w:val="003728C7"/>
    <w:rsid w:val="003B4B5A"/>
    <w:rsid w:val="003C06F5"/>
    <w:rsid w:val="003C48DB"/>
    <w:rsid w:val="003E5E35"/>
    <w:rsid w:val="0041190A"/>
    <w:rsid w:val="00425D26"/>
    <w:rsid w:val="0046336F"/>
    <w:rsid w:val="00472830"/>
    <w:rsid w:val="004755FA"/>
    <w:rsid w:val="00493209"/>
    <w:rsid w:val="004C225C"/>
    <w:rsid w:val="004C4A82"/>
    <w:rsid w:val="004C733E"/>
    <w:rsid w:val="004D0C9F"/>
    <w:rsid w:val="0051224A"/>
    <w:rsid w:val="005141A6"/>
    <w:rsid w:val="00523D0B"/>
    <w:rsid w:val="005356FE"/>
    <w:rsid w:val="00537254"/>
    <w:rsid w:val="00545E0B"/>
    <w:rsid w:val="005664F3"/>
    <w:rsid w:val="005761D3"/>
    <w:rsid w:val="005B14F6"/>
    <w:rsid w:val="005C2880"/>
    <w:rsid w:val="005C3DBF"/>
    <w:rsid w:val="005D2E43"/>
    <w:rsid w:val="005F5F33"/>
    <w:rsid w:val="00635044"/>
    <w:rsid w:val="006352A3"/>
    <w:rsid w:val="006509E9"/>
    <w:rsid w:val="00651638"/>
    <w:rsid w:val="00667A04"/>
    <w:rsid w:val="00694455"/>
    <w:rsid w:val="00695347"/>
    <w:rsid w:val="006E1612"/>
    <w:rsid w:val="006E4E41"/>
    <w:rsid w:val="006F5D71"/>
    <w:rsid w:val="006F67A5"/>
    <w:rsid w:val="007537FE"/>
    <w:rsid w:val="0075410A"/>
    <w:rsid w:val="00782E84"/>
    <w:rsid w:val="007A3094"/>
    <w:rsid w:val="007A5DE4"/>
    <w:rsid w:val="007B53E1"/>
    <w:rsid w:val="007E4BFA"/>
    <w:rsid w:val="007F3FBE"/>
    <w:rsid w:val="007F52BA"/>
    <w:rsid w:val="007F53C4"/>
    <w:rsid w:val="00811747"/>
    <w:rsid w:val="00816C78"/>
    <w:rsid w:val="0082032C"/>
    <w:rsid w:val="0083480D"/>
    <w:rsid w:val="00841E72"/>
    <w:rsid w:val="0087121A"/>
    <w:rsid w:val="0087169F"/>
    <w:rsid w:val="00891D84"/>
    <w:rsid w:val="008A358E"/>
    <w:rsid w:val="008A5246"/>
    <w:rsid w:val="008A6BED"/>
    <w:rsid w:val="008B7AAF"/>
    <w:rsid w:val="008C05F3"/>
    <w:rsid w:val="008C1FE9"/>
    <w:rsid w:val="008C2138"/>
    <w:rsid w:val="008E65DA"/>
    <w:rsid w:val="008E79B2"/>
    <w:rsid w:val="00975673"/>
    <w:rsid w:val="00975E47"/>
    <w:rsid w:val="00984F19"/>
    <w:rsid w:val="00985D1F"/>
    <w:rsid w:val="00986780"/>
    <w:rsid w:val="00986DED"/>
    <w:rsid w:val="0098711F"/>
    <w:rsid w:val="009B06F2"/>
    <w:rsid w:val="009B6129"/>
    <w:rsid w:val="009C03BB"/>
    <w:rsid w:val="009D0795"/>
    <w:rsid w:val="009E3886"/>
    <w:rsid w:val="00A1105D"/>
    <w:rsid w:val="00A1487D"/>
    <w:rsid w:val="00A21DA2"/>
    <w:rsid w:val="00A73D30"/>
    <w:rsid w:val="00A84CC7"/>
    <w:rsid w:val="00A93F73"/>
    <w:rsid w:val="00AA688D"/>
    <w:rsid w:val="00AB087C"/>
    <w:rsid w:val="00AD2EB9"/>
    <w:rsid w:val="00AF5807"/>
    <w:rsid w:val="00B21541"/>
    <w:rsid w:val="00B23D10"/>
    <w:rsid w:val="00B5025A"/>
    <w:rsid w:val="00B57991"/>
    <w:rsid w:val="00B63EF9"/>
    <w:rsid w:val="00B676D1"/>
    <w:rsid w:val="00B71282"/>
    <w:rsid w:val="00B916DF"/>
    <w:rsid w:val="00B9768D"/>
    <w:rsid w:val="00BA10DE"/>
    <w:rsid w:val="00BA43F6"/>
    <w:rsid w:val="00BA5DEC"/>
    <w:rsid w:val="00BB548A"/>
    <w:rsid w:val="00BD6CD1"/>
    <w:rsid w:val="00BE0DD0"/>
    <w:rsid w:val="00C055C7"/>
    <w:rsid w:val="00CC0C8A"/>
    <w:rsid w:val="00CC1250"/>
    <w:rsid w:val="00CE5B91"/>
    <w:rsid w:val="00CF538E"/>
    <w:rsid w:val="00CF53C6"/>
    <w:rsid w:val="00CF6F0D"/>
    <w:rsid w:val="00D1241B"/>
    <w:rsid w:val="00D15884"/>
    <w:rsid w:val="00D278BF"/>
    <w:rsid w:val="00D37917"/>
    <w:rsid w:val="00D452EE"/>
    <w:rsid w:val="00D471BB"/>
    <w:rsid w:val="00D47FE7"/>
    <w:rsid w:val="00D51655"/>
    <w:rsid w:val="00D713AC"/>
    <w:rsid w:val="00D81010"/>
    <w:rsid w:val="00D86604"/>
    <w:rsid w:val="00D9750E"/>
    <w:rsid w:val="00DA21FB"/>
    <w:rsid w:val="00DA2A7D"/>
    <w:rsid w:val="00DB7FA7"/>
    <w:rsid w:val="00DC367E"/>
    <w:rsid w:val="00DE4C6D"/>
    <w:rsid w:val="00E00AD1"/>
    <w:rsid w:val="00E12D63"/>
    <w:rsid w:val="00E13980"/>
    <w:rsid w:val="00E262F6"/>
    <w:rsid w:val="00E3548F"/>
    <w:rsid w:val="00E62FF5"/>
    <w:rsid w:val="00E70A4A"/>
    <w:rsid w:val="00E82568"/>
    <w:rsid w:val="00EE68D9"/>
    <w:rsid w:val="00EE7029"/>
    <w:rsid w:val="00EF3DEE"/>
    <w:rsid w:val="00F140BB"/>
    <w:rsid w:val="00F1434D"/>
    <w:rsid w:val="00F227B4"/>
    <w:rsid w:val="00F271EC"/>
    <w:rsid w:val="00F3719F"/>
    <w:rsid w:val="00F42EB8"/>
    <w:rsid w:val="00F4397C"/>
    <w:rsid w:val="00F71B3B"/>
    <w:rsid w:val="00F80D14"/>
    <w:rsid w:val="00FA52E5"/>
    <w:rsid w:val="00FB111D"/>
    <w:rsid w:val="00FC05DD"/>
    <w:rsid w:val="00FD59DF"/>
    <w:rsid w:val="00FD6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C78"/>
    <w:pPr>
      <w:ind w:left="720"/>
      <w:contextualSpacing/>
    </w:pPr>
    <w:rPr>
      <w:lang w:val="en-CA"/>
    </w:rPr>
  </w:style>
  <w:style w:type="paragraph" w:customStyle="1" w:styleId="BasicParagraph">
    <w:name w:val="[Basic Paragraph]"/>
    <w:basedOn w:val="Normal"/>
    <w:uiPriority w:val="99"/>
    <w:rsid w:val="00DC367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2154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6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5DA"/>
  </w:style>
  <w:style w:type="paragraph" w:styleId="Footer">
    <w:name w:val="footer"/>
    <w:basedOn w:val="Normal"/>
    <w:link w:val="FooterChar"/>
    <w:uiPriority w:val="99"/>
    <w:unhideWhenUsed/>
    <w:rsid w:val="008E6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5DA"/>
  </w:style>
  <w:style w:type="character" w:styleId="CommentReference">
    <w:name w:val="annotation reference"/>
    <w:basedOn w:val="DefaultParagraphFont"/>
    <w:uiPriority w:val="99"/>
    <w:semiHidden/>
    <w:unhideWhenUsed/>
    <w:rsid w:val="000422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2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22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2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2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21E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04221E"/>
  </w:style>
  <w:style w:type="character" w:customStyle="1" w:styleId="hps">
    <w:name w:val="hps"/>
    <w:basedOn w:val="DefaultParagraphFont"/>
    <w:rsid w:val="0004221E"/>
  </w:style>
  <w:style w:type="paragraph" w:styleId="Revision">
    <w:name w:val="Revision"/>
    <w:hidden/>
    <w:uiPriority w:val="99"/>
    <w:semiHidden/>
    <w:rsid w:val="00A73D30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9445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445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4455"/>
    <w:rPr>
      <w:vertAlign w:val="superscript"/>
    </w:rPr>
  </w:style>
  <w:style w:type="character" w:customStyle="1" w:styleId="apple-converted-space">
    <w:name w:val="apple-converted-space"/>
    <w:basedOn w:val="DefaultParagraphFont"/>
    <w:rsid w:val="004D0C9F"/>
  </w:style>
  <w:style w:type="table" w:styleId="TableGrid">
    <w:name w:val="Table Grid"/>
    <w:basedOn w:val="TableNormal"/>
    <w:uiPriority w:val="59"/>
    <w:rsid w:val="009E3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C3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E4BF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C78"/>
    <w:pPr>
      <w:ind w:left="720"/>
      <w:contextualSpacing/>
    </w:pPr>
    <w:rPr>
      <w:lang w:val="en-CA"/>
    </w:rPr>
  </w:style>
  <w:style w:type="paragraph" w:customStyle="1" w:styleId="BasicParagraph">
    <w:name w:val="[Basic Paragraph]"/>
    <w:basedOn w:val="Normal"/>
    <w:uiPriority w:val="99"/>
    <w:rsid w:val="00DC367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2154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6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5DA"/>
  </w:style>
  <w:style w:type="paragraph" w:styleId="Footer">
    <w:name w:val="footer"/>
    <w:basedOn w:val="Normal"/>
    <w:link w:val="FooterChar"/>
    <w:uiPriority w:val="99"/>
    <w:unhideWhenUsed/>
    <w:rsid w:val="008E6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5DA"/>
  </w:style>
  <w:style w:type="character" w:styleId="CommentReference">
    <w:name w:val="annotation reference"/>
    <w:basedOn w:val="DefaultParagraphFont"/>
    <w:uiPriority w:val="99"/>
    <w:semiHidden/>
    <w:unhideWhenUsed/>
    <w:rsid w:val="000422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2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22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2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2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21E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04221E"/>
  </w:style>
  <w:style w:type="character" w:customStyle="1" w:styleId="hps">
    <w:name w:val="hps"/>
    <w:basedOn w:val="DefaultParagraphFont"/>
    <w:rsid w:val="0004221E"/>
  </w:style>
  <w:style w:type="paragraph" w:styleId="Revision">
    <w:name w:val="Revision"/>
    <w:hidden/>
    <w:uiPriority w:val="99"/>
    <w:semiHidden/>
    <w:rsid w:val="00A73D30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9445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445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4455"/>
    <w:rPr>
      <w:vertAlign w:val="superscript"/>
    </w:rPr>
  </w:style>
  <w:style w:type="character" w:customStyle="1" w:styleId="apple-converted-space">
    <w:name w:val="apple-converted-space"/>
    <w:basedOn w:val="DefaultParagraphFont"/>
    <w:rsid w:val="004D0C9F"/>
  </w:style>
  <w:style w:type="table" w:styleId="TableGrid">
    <w:name w:val="Table Grid"/>
    <w:basedOn w:val="TableNormal"/>
    <w:uiPriority w:val="59"/>
    <w:rsid w:val="009E3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C3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E4B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2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diagramLayout" Target="diagrams/layout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Documents/isced-2011-en.pdf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3911A3F-6E7C-4D70-A758-CCB262FA2B29}" type="doc">
      <dgm:prSet loTypeId="urn:microsoft.com/office/officeart/2005/8/layout/process1" loCatId="process" qsTypeId="urn:microsoft.com/office/officeart/2005/8/quickstyle/simple1" qsCatId="simple" csTypeId="urn:microsoft.com/office/officeart/2005/8/colors/colorful1#1" csCatId="colorful" phldr="1"/>
      <dgm:spPr/>
    </dgm:pt>
    <dgm:pt modelId="{4DB0FCBF-097B-4491-8619-134BE01868B5}">
      <dgm:prSet phldrT="[Text]" custT="1"/>
      <dgm:spPr/>
      <dgm:t>
        <a:bodyPr/>
        <a:lstStyle/>
        <a:p>
          <a:r>
            <a:rPr lang="en-US" sz="900"/>
            <a:t>1.</a:t>
          </a:r>
          <a:r>
            <a:rPr lang="ru-RU" sz="900"/>
            <a:t>Националь-ные участники определяют приоритеты для измерений</a:t>
          </a:r>
          <a:endParaRPr lang="en-US" sz="900"/>
        </a:p>
      </dgm:t>
    </dgm:pt>
    <dgm:pt modelId="{2640300B-1314-4CC1-BDA5-7BEB5CB13532}" type="parTrans" cxnId="{95B33670-6840-41EE-AF1C-3AE849D32270}">
      <dgm:prSet/>
      <dgm:spPr/>
      <dgm:t>
        <a:bodyPr/>
        <a:lstStyle/>
        <a:p>
          <a:endParaRPr lang="en-US"/>
        </a:p>
      </dgm:t>
    </dgm:pt>
    <dgm:pt modelId="{98FED9E4-7DEC-4A86-AC32-9F98FC8A208F}" type="sibTrans" cxnId="{95B33670-6840-41EE-AF1C-3AE849D32270}">
      <dgm:prSet/>
      <dgm:spPr/>
      <dgm:t>
        <a:bodyPr/>
        <a:lstStyle/>
        <a:p>
          <a:endParaRPr lang="en-US"/>
        </a:p>
      </dgm:t>
    </dgm:pt>
    <dgm:pt modelId="{08ECFA39-A151-413C-98EF-EBFA265325ED}">
      <dgm:prSet phldrT="[Text]" custT="1"/>
      <dgm:spPr/>
      <dgm:t>
        <a:bodyPr/>
        <a:lstStyle/>
        <a:p>
          <a:r>
            <a:rPr lang="en-US" sz="900" b="0"/>
            <a:t>2</a:t>
          </a:r>
          <a:r>
            <a:rPr lang="ru-RU" sz="900" b="0"/>
            <a:t>.Техническая и финансовая поддержка от нейтральных региональных и глобальных участников</a:t>
          </a:r>
          <a:endParaRPr lang="en-US" sz="900" b="0"/>
        </a:p>
      </dgm:t>
    </dgm:pt>
    <dgm:pt modelId="{A0380233-C2E9-430A-9AAA-86ABAA2E3410}" type="parTrans" cxnId="{506245D0-2698-43FD-83A3-0AFC0C73A246}">
      <dgm:prSet/>
      <dgm:spPr/>
      <dgm:t>
        <a:bodyPr/>
        <a:lstStyle/>
        <a:p>
          <a:endParaRPr lang="en-US"/>
        </a:p>
      </dgm:t>
    </dgm:pt>
    <dgm:pt modelId="{F6184D29-9D72-4461-80BB-343BD9AF5CC3}" type="sibTrans" cxnId="{506245D0-2698-43FD-83A3-0AFC0C73A246}">
      <dgm:prSet/>
      <dgm:spPr/>
      <dgm:t>
        <a:bodyPr/>
        <a:lstStyle/>
        <a:p>
          <a:endParaRPr lang="en-US"/>
        </a:p>
      </dgm:t>
    </dgm:pt>
    <dgm:pt modelId="{6E953988-3A80-44A1-9CE8-4159F1B67859}">
      <dgm:prSet phldrT="[Text]" custT="1"/>
      <dgm:spPr/>
      <dgm:t>
        <a:bodyPr/>
        <a:lstStyle/>
        <a:p>
          <a:r>
            <a:rPr lang="en-US" sz="900" b="0"/>
            <a:t>3.</a:t>
          </a:r>
          <a:r>
            <a:rPr lang="ru-RU" sz="900" b="0"/>
            <a:t>Надежные оценки произведены и результаты проанализи-рованы</a:t>
          </a:r>
          <a:endParaRPr lang="en-US" sz="900" b="0"/>
        </a:p>
      </dgm:t>
    </dgm:pt>
    <dgm:pt modelId="{A44D54D9-D96E-4ACF-9626-F8C31016519C}" type="parTrans" cxnId="{DCA3691E-5859-48FC-97FE-9A7435A898FA}">
      <dgm:prSet/>
      <dgm:spPr/>
      <dgm:t>
        <a:bodyPr/>
        <a:lstStyle/>
        <a:p>
          <a:endParaRPr lang="en-US"/>
        </a:p>
      </dgm:t>
    </dgm:pt>
    <dgm:pt modelId="{A2344BDD-603C-4420-A458-A9D17F100D8C}" type="sibTrans" cxnId="{DCA3691E-5859-48FC-97FE-9A7435A898FA}">
      <dgm:prSet/>
      <dgm:spPr/>
      <dgm:t>
        <a:bodyPr/>
        <a:lstStyle/>
        <a:p>
          <a:endParaRPr lang="en-US"/>
        </a:p>
      </dgm:t>
    </dgm:pt>
    <dgm:pt modelId="{E8A45D07-4AE5-4236-AF85-9DFC8DEB6296}">
      <dgm:prSet custT="1"/>
      <dgm:spPr/>
      <dgm:t>
        <a:bodyPr/>
        <a:lstStyle/>
        <a:p>
          <a:r>
            <a:rPr lang="en-US" sz="900" b="1"/>
            <a:t>4</a:t>
          </a:r>
          <a:r>
            <a:rPr lang="en-US" sz="900" b="0"/>
            <a:t>.</a:t>
          </a:r>
          <a:r>
            <a:rPr lang="ru-RU" sz="900"/>
            <a:t>Данные и обмен информацией используются для политических решений и мобилизации усилий</a:t>
          </a:r>
          <a:endParaRPr lang="en-US" sz="900" b="0"/>
        </a:p>
      </dgm:t>
    </dgm:pt>
    <dgm:pt modelId="{2FA7C51E-CB55-4E0E-AC57-AF3B8E676B21}" type="parTrans" cxnId="{125581B7-91E1-43EB-BF30-F300283AF44F}">
      <dgm:prSet/>
      <dgm:spPr/>
      <dgm:t>
        <a:bodyPr/>
        <a:lstStyle/>
        <a:p>
          <a:endParaRPr lang="en-US"/>
        </a:p>
      </dgm:t>
    </dgm:pt>
    <dgm:pt modelId="{F4F46E5D-082F-4B5D-BEB9-02D6D44DA1C7}" type="sibTrans" cxnId="{125581B7-91E1-43EB-BF30-F300283AF44F}">
      <dgm:prSet/>
      <dgm:spPr/>
      <dgm:t>
        <a:bodyPr/>
        <a:lstStyle/>
        <a:p>
          <a:endParaRPr lang="en-US"/>
        </a:p>
      </dgm:t>
    </dgm:pt>
    <dgm:pt modelId="{CACEFF1E-C926-4942-8DC7-180573FCFEDA}">
      <dgm:prSet custT="1"/>
      <dgm:spPr/>
      <dgm:t>
        <a:bodyPr/>
        <a:lstStyle/>
        <a:p>
          <a:r>
            <a:rPr lang="en-US" sz="900"/>
            <a:t>6.</a:t>
          </a:r>
          <a:r>
            <a:rPr lang="ru-RU" sz="900"/>
            <a:t>Улучшение качества образования и результатов обучения</a:t>
          </a:r>
          <a:endParaRPr lang="en-US" sz="900"/>
        </a:p>
      </dgm:t>
    </dgm:pt>
    <dgm:pt modelId="{1E04130B-DA23-4D48-ABCA-F1845626B2E7}" type="parTrans" cxnId="{136E8075-7453-40EC-8B39-30ED75A20962}">
      <dgm:prSet/>
      <dgm:spPr/>
      <dgm:t>
        <a:bodyPr/>
        <a:lstStyle/>
        <a:p>
          <a:endParaRPr lang="en-US"/>
        </a:p>
      </dgm:t>
    </dgm:pt>
    <dgm:pt modelId="{F59637A4-8C49-4D9F-A142-6DABD650AD8E}" type="sibTrans" cxnId="{136E8075-7453-40EC-8B39-30ED75A20962}">
      <dgm:prSet/>
      <dgm:spPr/>
      <dgm:t>
        <a:bodyPr/>
        <a:lstStyle/>
        <a:p>
          <a:endParaRPr lang="en-US"/>
        </a:p>
      </dgm:t>
    </dgm:pt>
    <dgm:pt modelId="{1B009597-71F4-4EAD-87D3-CC9907BB33A1}">
      <dgm:prSet custT="1"/>
      <dgm:spPr/>
      <dgm:t>
        <a:bodyPr/>
        <a:lstStyle/>
        <a:p>
          <a:r>
            <a:rPr lang="en-US" sz="900"/>
            <a:t>5.</a:t>
          </a:r>
          <a:r>
            <a:rPr lang="ru-RU" sz="900"/>
            <a:t>Правительства, гражданское общество, организации учителей, доноры внедряют принятые решения</a:t>
          </a:r>
          <a:endParaRPr lang="en-US" sz="900"/>
        </a:p>
      </dgm:t>
    </dgm:pt>
    <dgm:pt modelId="{CD564ABF-FB24-4162-8D1A-CF65354B3B55}" type="parTrans" cxnId="{E40B0164-9CCE-4FB8-B1F5-35444CAB4A6C}">
      <dgm:prSet/>
      <dgm:spPr/>
      <dgm:t>
        <a:bodyPr/>
        <a:lstStyle/>
        <a:p>
          <a:endParaRPr lang="en-US"/>
        </a:p>
      </dgm:t>
    </dgm:pt>
    <dgm:pt modelId="{5C5ED1E6-67D3-4200-8D56-46774A3F8A0E}" type="sibTrans" cxnId="{E40B0164-9CCE-4FB8-B1F5-35444CAB4A6C}">
      <dgm:prSet/>
      <dgm:spPr/>
      <dgm:t>
        <a:bodyPr/>
        <a:lstStyle/>
        <a:p>
          <a:endParaRPr lang="en-US"/>
        </a:p>
      </dgm:t>
    </dgm:pt>
    <dgm:pt modelId="{3BB8B636-A6C4-4A1D-B747-5B5A6238380E}" type="pres">
      <dgm:prSet presAssocID="{83911A3F-6E7C-4D70-A758-CCB262FA2B29}" presName="Name0" presStyleCnt="0">
        <dgm:presLayoutVars>
          <dgm:dir/>
          <dgm:resizeHandles val="exact"/>
        </dgm:presLayoutVars>
      </dgm:prSet>
      <dgm:spPr/>
    </dgm:pt>
    <dgm:pt modelId="{E2F7729C-E2E1-4347-9CA4-B04228DE4771}" type="pres">
      <dgm:prSet presAssocID="{4DB0FCBF-097B-4491-8619-134BE01868B5}" presName="node" presStyleLbl="node1" presStyleIdx="0" presStyleCnt="6" custScaleX="282794" custScaleY="17744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24347F0-8A28-4FBE-8CAB-4D06D6470EA0}" type="pres">
      <dgm:prSet presAssocID="{98FED9E4-7DEC-4A86-AC32-9F98FC8A208F}" presName="sibTrans" presStyleLbl="sibTrans2D1" presStyleIdx="0" presStyleCnt="5"/>
      <dgm:spPr/>
      <dgm:t>
        <a:bodyPr/>
        <a:lstStyle/>
        <a:p>
          <a:endParaRPr lang="en-US"/>
        </a:p>
      </dgm:t>
    </dgm:pt>
    <dgm:pt modelId="{36792E4C-D783-490F-B330-7415BD409500}" type="pres">
      <dgm:prSet presAssocID="{98FED9E4-7DEC-4A86-AC32-9F98FC8A208F}" presName="connectorText" presStyleLbl="sibTrans2D1" presStyleIdx="0" presStyleCnt="5"/>
      <dgm:spPr/>
      <dgm:t>
        <a:bodyPr/>
        <a:lstStyle/>
        <a:p>
          <a:endParaRPr lang="en-US"/>
        </a:p>
      </dgm:t>
    </dgm:pt>
    <dgm:pt modelId="{DCB3CB27-30A8-408A-8F62-338D5DA42318}" type="pres">
      <dgm:prSet presAssocID="{08ECFA39-A151-413C-98EF-EBFA265325ED}" presName="node" presStyleLbl="node1" presStyleIdx="1" presStyleCnt="6" custScaleX="262184" custScaleY="17744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3CD47FE-D934-45A4-B7A3-0CC687EE68D6}" type="pres">
      <dgm:prSet presAssocID="{F6184D29-9D72-4461-80BB-343BD9AF5CC3}" presName="sibTrans" presStyleLbl="sibTrans2D1" presStyleIdx="1" presStyleCnt="5"/>
      <dgm:spPr/>
      <dgm:t>
        <a:bodyPr/>
        <a:lstStyle/>
        <a:p>
          <a:endParaRPr lang="en-US"/>
        </a:p>
      </dgm:t>
    </dgm:pt>
    <dgm:pt modelId="{46B5E456-DED1-4D17-939A-705CC895D350}" type="pres">
      <dgm:prSet presAssocID="{F6184D29-9D72-4461-80BB-343BD9AF5CC3}" presName="connectorText" presStyleLbl="sibTrans2D1" presStyleIdx="1" presStyleCnt="5"/>
      <dgm:spPr/>
      <dgm:t>
        <a:bodyPr/>
        <a:lstStyle/>
        <a:p>
          <a:endParaRPr lang="en-US"/>
        </a:p>
      </dgm:t>
    </dgm:pt>
    <dgm:pt modelId="{68C66591-31A2-4A20-9CA4-3AC259CEAEFF}" type="pres">
      <dgm:prSet presAssocID="{6E953988-3A80-44A1-9CE8-4159F1B67859}" presName="node" presStyleLbl="node1" presStyleIdx="2" presStyleCnt="6" custScaleX="262184" custScaleY="17744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5401777-283D-40B1-B750-9783F0C0FA55}" type="pres">
      <dgm:prSet presAssocID="{A2344BDD-603C-4420-A458-A9D17F100D8C}" presName="sibTrans" presStyleLbl="sibTrans2D1" presStyleIdx="2" presStyleCnt="5"/>
      <dgm:spPr/>
      <dgm:t>
        <a:bodyPr/>
        <a:lstStyle/>
        <a:p>
          <a:endParaRPr lang="en-US"/>
        </a:p>
      </dgm:t>
    </dgm:pt>
    <dgm:pt modelId="{D2F8BCE9-24A3-4481-A1FD-FF22B1A91464}" type="pres">
      <dgm:prSet presAssocID="{A2344BDD-603C-4420-A458-A9D17F100D8C}" presName="connectorText" presStyleLbl="sibTrans2D1" presStyleIdx="2" presStyleCnt="5"/>
      <dgm:spPr/>
      <dgm:t>
        <a:bodyPr/>
        <a:lstStyle/>
        <a:p>
          <a:endParaRPr lang="en-US"/>
        </a:p>
      </dgm:t>
    </dgm:pt>
    <dgm:pt modelId="{6404D43F-194E-4958-93D7-40C43D57B090}" type="pres">
      <dgm:prSet presAssocID="{E8A45D07-4AE5-4236-AF85-9DFC8DEB6296}" presName="node" presStyleLbl="node1" presStyleIdx="3" presStyleCnt="6" custScaleX="262184" custScaleY="17744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C69FC09-C2E5-4E95-BB30-A9AD450B6FC1}" type="pres">
      <dgm:prSet presAssocID="{F4F46E5D-082F-4B5D-BEB9-02D6D44DA1C7}" presName="sibTrans" presStyleLbl="sibTrans2D1" presStyleIdx="3" presStyleCnt="5"/>
      <dgm:spPr/>
      <dgm:t>
        <a:bodyPr/>
        <a:lstStyle/>
        <a:p>
          <a:endParaRPr lang="en-US"/>
        </a:p>
      </dgm:t>
    </dgm:pt>
    <dgm:pt modelId="{FAA4FD6C-1C84-48AC-9DC7-2F3A56E28E27}" type="pres">
      <dgm:prSet presAssocID="{F4F46E5D-082F-4B5D-BEB9-02D6D44DA1C7}" presName="connectorText" presStyleLbl="sibTrans2D1" presStyleIdx="3" presStyleCnt="5"/>
      <dgm:spPr/>
      <dgm:t>
        <a:bodyPr/>
        <a:lstStyle/>
        <a:p>
          <a:endParaRPr lang="en-US"/>
        </a:p>
      </dgm:t>
    </dgm:pt>
    <dgm:pt modelId="{82D22438-E375-4BA1-9A78-60C108EF0FAA}" type="pres">
      <dgm:prSet presAssocID="{1B009597-71F4-4EAD-87D3-CC9907BB33A1}" presName="node" presStyleLbl="node1" presStyleIdx="4" presStyleCnt="6" custScaleX="300249" custScaleY="17744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208710C-400E-4EF1-B5BA-1DD17F016879}" type="pres">
      <dgm:prSet presAssocID="{5C5ED1E6-67D3-4200-8D56-46774A3F8A0E}" presName="sibTrans" presStyleLbl="sibTrans2D1" presStyleIdx="4" presStyleCnt="5"/>
      <dgm:spPr/>
      <dgm:t>
        <a:bodyPr/>
        <a:lstStyle/>
        <a:p>
          <a:endParaRPr lang="en-US"/>
        </a:p>
      </dgm:t>
    </dgm:pt>
    <dgm:pt modelId="{7BFD201E-3B88-4F16-BA56-4AF155DC4343}" type="pres">
      <dgm:prSet presAssocID="{5C5ED1E6-67D3-4200-8D56-46774A3F8A0E}" presName="connectorText" presStyleLbl="sibTrans2D1" presStyleIdx="4" presStyleCnt="5"/>
      <dgm:spPr/>
      <dgm:t>
        <a:bodyPr/>
        <a:lstStyle/>
        <a:p>
          <a:endParaRPr lang="en-US"/>
        </a:p>
      </dgm:t>
    </dgm:pt>
    <dgm:pt modelId="{E20C807A-BDF1-4E63-B5A0-7BAE1072D7B5}" type="pres">
      <dgm:prSet presAssocID="{CACEFF1E-C926-4942-8DC7-180573FCFEDA}" presName="node" presStyleLbl="node1" presStyleIdx="5" presStyleCnt="6" custScaleX="262184" custScaleY="17744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5B33670-6840-41EE-AF1C-3AE849D32270}" srcId="{83911A3F-6E7C-4D70-A758-CCB262FA2B29}" destId="{4DB0FCBF-097B-4491-8619-134BE01868B5}" srcOrd="0" destOrd="0" parTransId="{2640300B-1314-4CC1-BDA5-7BEB5CB13532}" sibTransId="{98FED9E4-7DEC-4A86-AC32-9F98FC8A208F}"/>
    <dgm:cxn modelId="{DCA3691E-5859-48FC-97FE-9A7435A898FA}" srcId="{83911A3F-6E7C-4D70-A758-CCB262FA2B29}" destId="{6E953988-3A80-44A1-9CE8-4159F1B67859}" srcOrd="2" destOrd="0" parTransId="{A44D54D9-D96E-4ACF-9626-F8C31016519C}" sibTransId="{A2344BDD-603C-4420-A458-A9D17F100D8C}"/>
    <dgm:cxn modelId="{BADBB16E-A102-4A21-A331-7EE7279178DE}" type="presOf" srcId="{08ECFA39-A151-413C-98EF-EBFA265325ED}" destId="{DCB3CB27-30A8-408A-8F62-338D5DA42318}" srcOrd="0" destOrd="0" presId="urn:microsoft.com/office/officeart/2005/8/layout/process1"/>
    <dgm:cxn modelId="{F1CF9FB1-7DE1-422C-8835-0FC8C6597408}" type="presOf" srcId="{A2344BDD-603C-4420-A458-A9D17F100D8C}" destId="{85401777-283D-40B1-B750-9783F0C0FA55}" srcOrd="0" destOrd="0" presId="urn:microsoft.com/office/officeart/2005/8/layout/process1"/>
    <dgm:cxn modelId="{BA33313A-D0FA-48A9-B17B-EB7F19C80C84}" type="presOf" srcId="{F6184D29-9D72-4461-80BB-343BD9AF5CC3}" destId="{B3CD47FE-D934-45A4-B7A3-0CC687EE68D6}" srcOrd="0" destOrd="0" presId="urn:microsoft.com/office/officeart/2005/8/layout/process1"/>
    <dgm:cxn modelId="{BCDA5BDE-5BCA-4813-B2DE-B1D07C01664E}" type="presOf" srcId="{6E953988-3A80-44A1-9CE8-4159F1B67859}" destId="{68C66591-31A2-4A20-9CA4-3AC259CEAEFF}" srcOrd="0" destOrd="0" presId="urn:microsoft.com/office/officeart/2005/8/layout/process1"/>
    <dgm:cxn modelId="{16F85204-ADE5-429D-B56F-DB2922B4C113}" type="presOf" srcId="{4DB0FCBF-097B-4491-8619-134BE01868B5}" destId="{E2F7729C-E2E1-4347-9CA4-B04228DE4771}" srcOrd="0" destOrd="0" presId="urn:microsoft.com/office/officeart/2005/8/layout/process1"/>
    <dgm:cxn modelId="{04E75BCE-C871-411D-941A-EE0F35D6F9F7}" type="presOf" srcId="{CACEFF1E-C926-4942-8DC7-180573FCFEDA}" destId="{E20C807A-BDF1-4E63-B5A0-7BAE1072D7B5}" srcOrd="0" destOrd="0" presId="urn:microsoft.com/office/officeart/2005/8/layout/process1"/>
    <dgm:cxn modelId="{7B0BD504-0A9B-4E3A-83B6-511C834427D2}" type="presOf" srcId="{5C5ED1E6-67D3-4200-8D56-46774A3F8A0E}" destId="{A208710C-400E-4EF1-B5BA-1DD17F016879}" srcOrd="0" destOrd="0" presId="urn:microsoft.com/office/officeart/2005/8/layout/process1"/>
    <dgm:cxn modelId="{54604104-B3BD-4D80-B349-19ECC54FE83B}" type="presOf" srcId="{1B009597-71F4-4EAD-87D3-CC9907BB33A1}" destId="{82D22438-E375-4BA1-9A78-60C108EF0FAA}" srcOrd="0" destOrd="0" presId="urn:microsoft.com/office/officeart/2005/8/layout/process1"/>
    <dgm:cxn modelId="{136E8075-7453-40EC-8B39-30ED75A20962}" srcId="{83911A3F-6E7C-4D70-A758-CCB262FA2B29}" destId="{CACEFF1E-C926-4942-8DC7-180573FCFEDA}" srcOrd="5" destOrd="0" parTransId="{1E04130B-DA23-4D48-ABCA-F1845626B2E7}" sibTransId="{F59637A4-8C49-4D9F-A142-6DABD650AD8E}"/>
    <dgm:cxn modelId="{BC96E45B-BCFF-4113-9118-C1C4482898DD}" type="presOf" srcId="{5C5ED1E6-67D3-4200-8D56-46774A3F8A0E}" destId="{7BFD201E-3B88-4F16-BA56-4AF155DC4343}" srcOrd="1" destOrd="0" presId="urn:microsoft.com/office/officeart/2005/8/layout/process1"/>
    <dgm:cxn modelId="{717E86DA-F9A2-4555-8A2E-23AC754CBC77}" type="presOf" srcId="{98FED9E4-7DEC-4A86-AC32-9F98FC8A208F}" destId="{124347F0-8A28-4FBE-8CAB-4D06D6470EA0}" srcOrd="0" destOrd="0" presId="urn:microsoft.com/office/officeart/2005/8/layout/process1"/>
    <dgm:cxn modelId="{D28D92E4-0220-49EE-A08F-8BD44C46B793}" type="presOf" srcId="{98FED9E4-7DEC-4A86-AC32-9F98FC8A208F}" destId="{36792E4C-D783-490F-B330-7415BD409500}" srcOrd="1" destOrd="0" presId="urn:microsoft.com/office/officeart/2005/8/layout/process1"/>
    <dgm:cxn modelId="{2427398F-F96D-4F93-AAAB-D6A5C0AB2E6F}" type="presOf" srcId="{E8A45D07-4AE5-4236-AF85-9DFC8DEB6296}" destId="{6404D43F-194E-4958-93D7-40C43D57B090}" srcOrd="0" destOrd="0" presId="urn:microsoft.com/office/officeart/2005/8/layout/process1"/>
    <dgm:cxn modelId="{EAA359B2-0823-466E-9FF0-41B4F37369B0}" type="presOf" srcId="{F6184D29-9D72-4461-80BB-343BD9AF5CC3}" destId="{46B5E456-DED1-4D17-939A-705CC895D350}" srcOrd="1" destOrd="0" presId="urn:microsoft.com/office/officeart/2005/8/layout/process1"/>
    <dgm:cxn modelId="{AC544889-7EFC-4755-9527-A02A90E6D676}" type="presOf" srcId="{F4F46E5D-082F-4B5D-BEB9-02D6D44DA1C7}" destId="{FAA4FD6C-1C84-48AC-9DC7-2F3A56E28E27}" srcOrd="1" destOrd="0" presId="urn:microsoft.com/office/officeart/2005/8/layout/process1"/>
    <dgm:cxn modelId="{51C9E92A-4EFC-4480-B37F-474782CC9FBD}" type="presOf" srcId="{A2344BDD-603C-4420-A458-A9D17F100D8C}" destId="{D2F8BCE9-24A3-4481-A1FD-FF22B1A91464}" srcOrd="1" destOrd="0" presId="urn:microsoft.com/office/officeart/2005/8/layout/process1"/>
    <dgm:cxn modelId="{125581B7-91E1-43EB-BF30-F300283AF44F}" srcId="{83911A3F-6E7C-4D70-A758-CCB262FA2B29}" destId="{E8A45D07-4AE5-4236-AF85-9DFC8DEB6296}" srcOrd="3" destOrd="0" parTransId="{2FA7C51E-CB55-4E0E-AC57-AF3B8E676B21}" sibTransId="{F4F46E5D-082F-4B5D-BEB9-02D6D44DA1C7}"/>
    <dgm:cxn modelId="{83E1F318-4DCD-4E5F-87C3-7CE1FD4A3996}" type="presOf" srcId="{83911A3F-6E7C-4D70-A758-CCB262FA2B29}" destId="{3BB8B636-A6C4-4A1D-B747-5B5A6238380E}" srcOrd="0" destOrd="0" presId="urn:microsoft.com/office/officeart/2005/8/layout/process1"/>
    <dgm:cxn modelId="{506245D0-2698-43FD-83A3-0AFC0C73A246}" srcId="{83911A3F-6E7C-4D70-A758-CCB262FA2B29}" destId="{08ECFA39-A151-413C-98EF-EBFA265325ED}" srcOrd="1" destOrd="0" parTransId="{A0380233-C2E9-430A-9AAA-86ABAA2E3410}" sibTransId="{F6184D29-9D72-4461-80BB-343BD9AF5CC3}"/>
    <dgm:cxn modelId="{E40B0164-9CCE-4FB8-B1F5-35444CAB4A6C}" srcId="{83911A3F-6E7C-4D70-A758-CCB262FA2B29}" destId="{1B009597-71F4-4EAD-87D3-CC9907BB33A1}" srcOrd="4" destOrd="0" parTransId="{CD564ABF-FB24-4162-8D1A-CF65354B3B55}" sibTransId="{5C5ED1E6-67D3-4200-8D56-46774A3F8A0E}"/>
    <dgm:cxn modelId="{840AAC42-ABBF-476D-970B-34789F7D808A}" type="presOf" srcId="{F4F46E5D-082F-4B5D-BEB9-02D6D44DA1C7}" destId="{8C69FC09-C2E5-4E95-BB30-A9AD450B6FC1}" srcOrd="0" destOrd="0" presId="urn:microsoft.com/office/officeart/2005/8/layout/process1"/>
    <dgm:cxn modelId="{47392BCC-1134-4777-8A60-7C1B3949F45E}" type="presParOf" srcId="{3BB8B636-A6C4-4A1D-B747-5B5A6238380E}" destId="{E2F7729C-E2E1-4347-9CA4-B04228DE4771}" srcOrd="0" destOrd="0" presId="urn:microsoft.com/office/officeart/2005/8/layout/process1"/>
    <dgm:cxn modelId="{28831258-63D5-437B-A99F-4C3084F8DDA3}" type="presParOf" srcId="{3BB8B636-A6C4-4A1D-B747-5B5A6238380E}" destId="{124347F0-8A28-4FBE-8CAB-4D06D6470EA0}" srcOrd="1" destOrd="0" presId="urn:microsoft.com/office/officeart/2005/8/layout/process1"/>
    <dgm:cxn modelId="{D7F85641-2224-40BE-AED2-F6DB3C77EDA2}" type="presParOf" srcId="{124347F0-8A28-4FBE-8CAB-4D06D6470EA0}" destId="{36792E4C-D783-490F-B330-7415BD409500}" srcOrd="0" destOrd="0" presId="urn:microsoft.com/office/officeart/2005/8/layout/process1"/>
    <dgm:cxn modelId="{C93A9307-621F-4191-8FFB-1BACCF502799}" type="presParOf" srcId="{3BB8B636-A6C4-4A1D-B747-5B5A6238380E}" destId="{DCB3CB27-30A8-408A-8F62-338D5DA42318}" srcOrd="2" destOrd="0" presId="urn:microsoft.com/office/officeart/2005/8/layout/process1"/>
    <dgm:cxn modelId="{87D056D0-A9DF-4BD2-BBD1-EDF6A86008CF}" type="presParOf" srcId="{3BB8B636-A6C4-4A1D-B747-5B5A6238380E}" destId="{B3CD47FE-D934-45A4-B7A3-0CC687EE68D6}" srcOrd="3" destOrd="0" presId="urn:microsoft.com/office/officeart/2005/8/layout/process1"/>
    <dgm:cxn modelId="{97394855-357D-478C-8118-37DF6CA6F8EB}" type="presParOf" srcId="{B3CD47FE-D934-45A4-B7A3-0CC687EE68D6}" destId="{46B5E456-DED1-4D17-939A-705CC895D350}" srcOrd="0" destOrd="0" presId="urn:microsoft.com/office/officeart/2005/8/layout/process1"/>
    <dgm:cxn modelId="{11E68A19-280E-4414-AB60-0F74D98E0F2B}" type="presParOf" srcId="{3BB8B636-A6C4-4A1D-B747-5B5A6238380E}" destId="{68C66591-31A2-4A20-9CA4-3AC259CEAEFF}" srcOrd="4" destOrd="0" presId="urn:microsoft.com/office/officeart/2005/8/layout/process1"/>
    <dgm:cxn modelId="{BA8FE8EB-2150-4829-BAD9-6CAC09940DE7}" type="presParOf" srcId="{3BB8B636-A6C4-4A1D-B747-5B5A6238380E}" destId="{85401777-283D-40B1-B750-9783F0C0FA55}" srcOrd="5" destOrd="0" presId="urn:microsoft.com/office/officeart/2005/8/layout/process1"/>
    <dgm:cxn modelId="{4BDABCC9-D83C-4BAD-908A-D9378425A7DF}" type="presParOf" srcId="{85401777-283D-40B1-B750-9783F0C0FA55}" destId="{D2F8BCE9-24A3-4481-A1FD-FF22B1A91464}" srcOrd="0" destOrd="0" presId="urn:microsoft.com/office/officeart/2005/8/layout/process1"/>
    <dgm:cxn modelId="{F71667CF-86BF-4FEF-8CA5-6F1C988C28F1}" type="presParOf" srcId="{3BB8B636-A6C4-4A1D-B747-5B5A6238380E}" destId="{6404D43F-194E-4958-93D7-40C43D57B090}" srcOrd="6" destOrd="0" presId="urn:microsoft.com/office/officeart/2005/8/layout/process1"/>
    <dgm:cxn modelId="{0A58D719-4930-43FB-9040-658817E7E6CC}" type="presParOf" srcId="{3BB8B636-A6C4-4A1D-B747-5B5A6238380E}" destId="{8C69FC09-C2E5-4E95-BB30-A9AD450B6FC1}" srcOrd="7" destOrd="0" presId="urn:microsoft.com/office/officeart/2005/8/layout/process1"/>
    <dgm:cxn modelId="{26A54D3C-2656-48B1-87F0-D0A16E357CC1}" type="presParOf" srcId="{8C69FC09-C2E5-4E95-BB30-A9AD450B6FC1}" destId="{FAA4FD6C-1C84-48AC-9DC7-2F3A56E28E27}" srcOrd="0" destOrd="0" presId="urn:microsoft.com/office/officeart/2005/8/layout/process1"/>
    <dgm:cxn modelId="{FE49E283-2751-47EA-B256-A900748E6B7F}" type="presParOf" srcId="{3BB8B636-A6C4-4A1D-B747-5B5A6238380E}" destId="{82D22438-E375-4BA1-9A78-60C108EF0FAA}" srcOrd="8" destOrd="0" presId="urn:microsoft.com/office/officeart/2005/8/layout/process1"/>
    <dgm:cxn modelId="{6EE8D56A-7AE4-48B2-9D76-9DECA9F86AD4}" type="presParOf" srcId="{3BB8B636-A6C4-4A1D-B747-5B5A6238380E}" destId="{A208710C-400E-4EF1-B5BA-1DD17F016879}" srcOrd="9" destOrd="0" presId="urn:microsoft.com/office/officeart/2005/8/layout/process1"/>
    <dgm:cxn modelId="{ADB1F670-3386-43AA-A159-11C76BD17812}" type="presParOf" srcId="{A208710C-400E-4EF1-B5BA-1DD17F016879}" destId="{7BFD201E-3B88-4F16-BA56-4AF155DC4343}" srcOrd="0" destOrd="0" presId="urn:microsoft.com/office/officeart/2005/8/layout/process1"/>
    <dgm:cxn modelId="{163D65E8-FC1F-4AAF-9F13-6A30C679923C}" type="presParOf" srcId="{3BB8B636-A6C4-4A1D-B747-5B5A6238380E}" destId="{E20C807A-BDF1-4E63-B5A0-7BAE1072D7B5}" srcOrd="10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2F7729C-E2E1-4347-9CA4-B04228DE4771}">
      <dsp:nvSpPr>
        <dsp:cNvPr id="0" name=""/>
        <dsp:cNvSpPr/>
      </dsp:nvSpPr>
      <dsp:spPr>
        <a:xfrm>
          <a:off x="4467" y="0"/>
          <a:ext cx="944722" cy="1414780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1.</a:t>
          </a:r>
          <a:r>
            <a:rPr lang="ru-RU" sz="900" kern="1200"/>
            <a:t>Националь-ные участники определяют приоритеты для измерений</a:t>
          </a:r>
          <a:endParaRPr lang="en-US" sz="900" kern="1200"/>
        </a:p>
      </dsp:txBody>
      <dsp:txXfrm>
        <a:off x="32137" y="27670"/>
        <a:ext cx="889382" cy="1359440"/>
      </dsp:txXfrm>
    </dsp:sp>
    <dsp:sp modelId="{124347F0-8A28-4FBE-8CAB-4D06D6470EA0}">
      <dsp:nvSpPr>
        <dsp:cNvPr id="0" name=""/>
        <dsp:cNvSpPr/>
      </dsp:nvSpPr>
      <dsp:spPr>
        <a:xfrm>
          <a:off x="982596" y="665965"/>
          <a:ext cx="70822" cy="82848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982596" y="682535"/>
        <a:ext cx="49575" cy="49708"/>
      </dsp:txXfrm>
    </dsp:sp>
    <dsp:sp modelId="{DCB3CB27-30A8-408A-8F62-338D5DA42318}">
      <dsp:nvSpPr>
        <dsp:cNvPr id="0" name=""/>
        <dsp:cNvSpPr/>
      </dsp:nvSpPr>
      <dsp:spPr>
        <a:xfrm>
          <a:off x="1082816" y="0"/>
          <a:ext cx="875870" cy="1414780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0" kern="1200"/>
            <a:t>2</a:t>
          </a:r>
          <a:r>
            <a:rPr lang="ru-RU" sz="900" b="0" kern="1200"/>
            <a:t>.Техническая и финансовая поддержка от нейтральных региональных и глобальных участников</a:t>
          </a:r>
          <a:endParaRPr lang="en-US" sz="900" b="0" kern="1200"/>
        </a:p>
      </dsp:txBody>
      <dsp:txXfrm>
        <a:off x="1108469" y="25653"/>
        <a:ext cx="824564" cy="1363474"/>
      </dsp:txXfrm>
    </dsp:sp>
    <dsp:sp modelId="{B3CD47FE-D934-45A4-B7A3-0CC687EE68D6}">
      <dsp:nvSpPr>
        <dsp:cNvPr id="0" name=""/>
        <dsp:cNvSpPr/>
      </dsp:nvSpPr>
      <dsp:spPr>
        <a:xfrm>
          <a:off x="1992094" y="665965"/>
          <a:ext cx="70822" cy="82848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992094" y="682535"/>
        <a:ext cx="49575" cy="49708"/>
      </dsp:txXfrm>
    </dsp:sp>
    <dsp:sp modelId="{68C66591-31A2-4A20-9CA4-3AC259CEAEFF}">
      <dsp:nvSpPr>
        <dsp:cNvPr id="0" name=""/>
        <dsp:cNvSpPr/>
      </dsp:nvSpPr>
      <dsp:spPr>
        <a:xfrm>
          <a:off x="2092314" y="0"/>
          <a:ext cx="875870" cy="1414780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0" kern="1200"/>
            <a:t>3.</a:t>
          </a:r>
          <a:r>
            <a:rPr lang="ru-RU" sz="900" b="0" kern="1200"/>
            <a:t>Надежные оценки произведены и результаты проанализи-рованы</a:t>
          </a:r>
          <a:endParaRPr lang="en-US" sz="900" b="0" kern="1200"/>
        </a:p>
      </dsp:txBody>
      <dsp:txXfrm>
        <a:off x="2117967" y="25653"/>
        <a:ext cx="824564" cy="1363474"/>
      </dsp:txXfrm>
    </dsp:sp>
    <dsp:sp modelId="{85401777-283D-40B1-B750-9783F0C0FA55}">
      <dsp:nvSpPr>
        <dsp:cNvPr id="0" name=""/>
        <dsp:cNvSpPr/>
      </dsp:nvSpPr>
      <dsp:spPr>
        <a:xfrm>
          <a:off x="3001592" y="665965"/>
          <a:ext cx="70822" cy="82848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001592" y="682535"/>
        <a:ext cx="49575" cy="49708"/>
      </dsp:txXfrm>
    </dsp:sp>
    <dsp:sp modelId="{6404D43F-194E-4958-93D7-40C43D57B090}">
      <dsp:nvSpPr>
        <dsp:cNvPr id="0" name=""/>
        <dsp:cNvSpPr/>
      </dsp:nvSpPr>
      <dsp:spPr>
        <a:xfrm>
          <a:off x="3101812" y="0"/>
          <a:ext cx="875870" cy="1414780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4</a:t>
          </a:r>
          <a:r>
            <a:rPr lang="en-US" sz="900" b="0" kern="1200"/>
            <a:t>.</a:t>
          </a:r>
          <a:r>
            <a:rPr lang="ru-RU" sz="900" kern="1200"/>
            <a:t>Данные и обмен информацией используются для политических решений и мобилизации усилий</a:t>
          </a:r>
          <a:endParaRPr lang="en-US" sz="900" b="0" kern="1200"/>
        </a:p>
      </dsp:txBody>
      <dsp:txXfrm>
        <a:off x="3127465" y="25653"/>
        <a:ext cx="824564" cy="1363474"/>
      </dsp:txXfrm>
    </dsp:sp>
    <dsp:sp modelId="{8C69FC09-C2E5-4E95-BB30-A9AD450B6FC1}">
      <dsp:nvSpPr>
        <dsp:cNvPr id="0" name=""/>
        <dsp:cNvSpPr/>
      </dsp:nvSpPr>
      <dsp:spPr>
        <a:xfrm>
          <a:off x="4011089" y="665965"/>
          <a:ext cx="70822" cy="82848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011089" y="682535"/>
        <a:ext cx="49575" cy="49708"/>
      </dsp:txXfrm>
    </dsp:sp>
    <dsp:sp modelId="{82D22438-E375-4BA1-9A78-60C108EF0FAA}">
      <dsp:nvSpPr>
        <dsp:cNvPr id="0" name=""/>
        <dsp:cNvSpPr/>
      </dsp:nvSpPr>
      <dsp:spPr>
        <a:xfrm>
          <a:off x="4111310" y="0"/>
          <a:ext cx="1003033" cy="1414780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5.</a:t>
          </a:r>
          <a:r>
            <a:rPr lang="ru-RU" sz="900" kern="1200"/>
            <a:t>Правительства, гражданское общество, организации учителей, доноры внедряют принятые решения</a:t>
          </a:r>
          <a:endParaRPr lang="en-US" sz="900" kern="1200"/>
        </a:p>
      </dsp:txBody>
      <dsp:txXfrm>
        <a:off x="4140688" y="29378"/>
        <a:ext cx="944277" cy="1356024"/>
      </dsp:txXfrm>
    </dsp:sp>
    <dsp:sp modelId="{A208710C-400E-4EF1-B5BA-1DD17F016879}">
      <dsp:nvSpPr>
        <dsp:cNvPr id="0" name=""/>
        <dsp:cNvSpPr/>
      </dsp:nvSpPr>
      <dsp:spPr>
        <a:xfrm>
          <a:off x="5147750" y="665965"/>
          <a:ext cx="70822" cy="82848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5147750" y="682535"/>
        <a:ext cx="49575" cy="49708"/>
      </dsp:txXfrm>
    </dsp:sp>
    <dsp:sp modelId="{E20C807A-BDF1-4E63-B5A0-7BAE1072D7B5}">
      <dsp:nvSpPr>
        <dsp:cNvPr id="0" name=""/>
        <dsp:cNvSpPr/>
      </dsp:nvSpPr>
      <dsp:spPr>
        <a:xfrm>
          <a:off x="5247970" y="0"/>
          <a:ext cx="875870" cy="1414780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6.</a:t>
          </a:r>
          <a:r>
            <a:rPr lang="ru-RU" sz="900" kern="1200"/>
            <a:t>Улучшение качества образования и результатов обучения</a:t>
          </a:r>
          <a:endParaRPr lang="en-US" sz="900" kern="1200"/>
        </a:p>
      </dsp:txBody>
      <dsp:txXfrm>
        <a:off x="5273623" y="25653"/>
        <a:ext cx="824564" cy="13634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6747C-1F1F-486E-B1C8-B30B43CDE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1617</TotalTime>
  <Pages>13</Pages>
  <Words>3475</Words>
  <Characters>19813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Brookings Institution</Company>
  <LinksUpToDate>false</LinksUpToDate>
  <CharactersWithSpaces>23242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Cueducation</dc:creator>
  <cp:lastModifiedBy>Ovsyannikova, Olga</cp:lastModifiedBy>
  <cp:revision>36</cp:revision>
  <cp:lastPrinted>2013-05-07T21:20:00Z</cp:lastPrinted>
  <dcterms:created xsi:type="dcterms:W3CDTF">2013-05-03T13:23:00Z</dcterms:created>
  <dcterms:modified xsi:type="dcterms:W3CDTF">2013-05-08T13:18:00Z</dcterms:modified>
</cp:coreProperties>
</file>